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31D8AF">
      <w:pPr>
        <w:pStyle w:val="6"/>
        <w:rPr>
          <w:rFonts w:hint="eastAsia" w:ascii="Times New Roman"/>
          <w:sz w:val="20"/>
        </w:rPr>
      </w:pPr>
    </w:p>
    <w:p w14:paraId="2F5291EF">
      <w:pPr>
        <w:pStyle w:val="6"/>
        <w:spacing w:before="5"/>
        <w:rPr>
          <w:rFonts w:hint="eastAsia" w:ascii="Times New Roman"/>
          <w:sz w:val="20"/>
        </w:rPr>
      </w:pPr>
    </w:p>
    <w:p w14:paraId="0DB547EF">
      <w:pPr>
        <w:spacing w:line="360" w:lineRule="auto"/>
        <w:jc w:val="center"/>
        <w:rPr>
          <w:rFonts w:hint="eastAsia" w:asciiTheme="majorEastAsia" w:hAnsiTheme="majorEastAsia" w:eastAsiaTheme="majorEastAsia"/>
          <w:b/>
          <w:sz w:val="36"/>
          <w:szCs w:val="36"/>
          <w:lang w:eastAsia="zh-CN"/>
        </w:rPr>
      </w:pPr>
      <w:r>
        <w:rPr>
          <w:rFonts w:hint="eastAsia" w:asciiTheme="majorEastAsia" w:hAnsiTheme="majorEastAsia" w:eastAsiaTheme="majorEastAsia"/>
          <w:b/>
          <w:sz w:val="36"/>
          <w:szCs w:val="36"/>
          <w:lang w:eastAsia="zh-CN"/>
        </w:rPr>
        <w:t>福建福化古雷石油化工有限公司</w:t>
      </w:r>
    </w:p>
    <w:p w14:paraId="7E954196">
      <w:pPr>
        <w:spacing w:line="360" w:lineRule="auto"/>
        <w:jc w:val="center"/>
        <w:rPr>
          <w:rFonts w:hint="eastAsia" w:ascii="黑体" w:eastAsia="黑体"/>
          <w:b/>
          <w:sz w:val="44"/>
          <w:szCs w:val="44"/>
          <w:u w:val="single"/>
          <w:lang w:eastAsia="zh-CN"/>
        </w:rPr>
      </w:pPr>
      <w:r>
        <w:rPr>
          <w:rFonts w:hint="eastAsia" w:asciiTheme="majorEastAsia" w:hAnsiTheme="majorEastAsia" w:eastAsiaTheme="majorEastAsia"/>
          <w:b/>
          <w:sz w:val="36"/>
          <w:szCs w:val="36"/>
          <w:u w:val="single"/>
          <w:lang w:eastAsia="zh-CN"/>
        </w:rPr>
        <w:t xml:space="preserve"> </w:t>
      </w:r>
      <w:r>
        <w:rPr>
          <w:rFonts w:hint="eastAsia" w:ascii="黑体" w:eastAsia="黑体"/>
          <w:b/>
          <w:sz w:val="44"/>
          <w:szCs w:val="44"/>
          <w:u w:val="single"/>
          <w:lang w:eastAsia="zh-CN"/>
        </w:rPr>
        <w:t>福建能化集团福化古雷运营中心项目</w:t>
      </w:r>
    </w:p>
    <w:p w14:paraId="3F020650">
      <w:pPr>
        <w:spacing w:line="360" w:lineRule="auto"/>
        <w:jc w:val="center"/>
        <w:rPr>
          <w:rFonts w:hint="eastAsia" w:ascii="黑体" w:eastAsia="黑体"/>
          <w:b/>
          <w:sz w:val="44"/>
          <w:szCs w:val="44"/>
          <w:u w:val="single"/>
          <w:lang w:eastAsia="zh-CN"/>
        </w:rPr>
      </w:pPr>
      <w:r>
        <w:rPr>
          <w:rFonts w:hint="eastAsia" w:ascii="黑体" w:eastAsia="黑体"/>
          <w:b/>
          <w:sz w:val="44"/>
          <w:szCs w:val="44"/>
          <w:u w:val="single"/>
          <w:lang w:eastAsia="zh-CN"/>
        </w:rPr>
        <w:t>一期工程白蚁防治工程</w:t>
      </w:r>
    </w:p>
    <w:p w14:paraId="4BB8F76A">
      <w:pPr>
        <w:spacing w:line="360" w:lineRule="auto"/>
        <w:jc w:val="center"/>
        <w:rPr>
          <w:rFonts w:hint="eastAsia" w:ascii="黑体" w:eastAsia="黑体"/>
          <w:b/>
          <w:sz w:val="44"/>
          <w:szCs w:val="44"/>
          <w:u w:val="single"/>
          <w:lang w:eastAsia="zh-CN"/>
        </w:rPr>
      </w:pPr>
    </w:p>
    <w:p w14:paraId="11F87ADF">
      <w:pPr>
        <w:pStyle w:val="6"/>
        <w:spacing w:before="4"/>
        <w:rPr>
          <w:rFonts w:hint="eastAsia" w:ascii="微软雅黑"/>
          <w:b/>
          <w:sz w:val="39"/>
          <w:lang w:eastAsia="zh-CN"/>
        </w:rPr>
      </w:pPr>
    </w:p>
    <w:p w14:paraId="048E7CEE">
      <w:pPr>
        <w:ind w:left="169"/>
        <w:jc w:val="center"/>
        <w:rPr>
          <w:rFonts w:hint="eastAsia" w:ascii="微软雅黑" w:eastAsia="微软雅黑"/>
          <w:b/>
          <w:sz w:val="52"/>
          <w:szCs w:val="52"/>
          <w:lang w:eastAsia="zh-CN"/>
        </w:rPr>
      </w:pPr>
      <w:r>
        <w:rPr>
          <w:rFonts w:hint="eastAsia" w:ascii="微软雅黑" w:eastAsia="微软雅黑"/>
          <w:b/>
          <w:sz w:val="52"/>
          <w:szCs w:val="52"/>
          <w:lang w:eastAsia="zh-CN"/>
        </w:rPr>
        <w:t>比选文件</w:t>
      </w:r>
    </w:p>
    <w:p w14:paraId="695B679D">
      <w:pPr>
        <w:pStyle w:val="19"/>
        <w:jc w:val="center"/>
        <w:rPr>
          <w:b/>
          <w:bCs/>
          <w:sz w:val="28"/>
          <w:szCs w:val="28"/>
        </w:rPr>
      </w:pPr>
      <w:r>
        <w:rPr>
          <w:rFonts w:hint="eastAsia"/>
          <w:b/>
          <w:bCs/>
          <w:sz w:val="28"/>
          <w:szCs w:val="28"/>
        </w:rPr>
        <w:t>（文件编号：FHGL-PCSQ-202412095）</w:t>
      </w:r>
    </w:p>
    <w:p w14:paraId="72A2D1DE">
      <w:pPr>
        <w:pStyle w:val="19"/>
        <w:jc w:val="center"/>
        <w:rPr>
          <w:sz w:val="28"/>
          <w:szCs w:val="28"/>
        </w:rPr>
      </w:pPr>
    </w:p>
    <w:p w14:paraId="6B5A17B3">
      <w:pPr>
        <w:pStyle w:val="6"/>
        <w:rPr>
          <w:rFonts w:hint="eastAsia" w:ascii="微软雅黑"/>
          <w:b/>
          <w:sz w:val="94"/>
          <w:lang w:eastAsia="zh-CN"/>
        </w:rPr>
      </w:pPr>
    </w:p>
    <w:p w14:paraId="7A4C1726">
      <w:pPr>
        <w:pStyle w:val="6"/>
        <w:spacing w:before="7"/>
        <w:rPr>
          <w:rFonts w:hint="eastAsia" w:ascii="微软雅黑"/>
          <w:b/>
          <w:sz w:val="74"/>
          <w:lang w:eastAsia="zh-CN"/>
        </w:rPr>
      </w:pPr>
    </w:p>
    <w:p w14:paraId="54210703">
      <w:pPr>
        <w:spacing w:line="271" w:lineRule="auto"/>
        <w:ind w:right="45"/>
        <w:rPr>
          <w:rFonts w:hint="eastAsia" w:ascii="微软雅黑" w:eastAsia="微软雅黑"/>
          <w:b/>
          <w:w w:val="95"/>
          <w:sz w:val="32"/>
          <w:lang w:eastAsia="zh-CN"/>
        </w:rPr>
      </w:pPr>
      <w:r>
        <w:rPr>
          <w:rFonts w:hint="eastAsia" w:ascii="微软雅黑" w:eastAsia="微软雅黑"/>
          <w:b/>
          <w:w w:val="95"/>
          <w:sz w:val="32"/>
          <w:lang w:eastAsia="zh-CN"/>
        </w:rPr>
        <w:t xml:space="preserve"> </w:t>
      </w:r>
      <w:r>
        <w:rPr>
          <w:rFonts w:ascii="微软雅黑" w:eastAsia="微软雅黑"/>
          <w:b/>
          <w:w w:val="95"/>
          <w:sz w:val="32"/>
          <w:lang w:eastAsia="zh-CN"/>
        </w:rPr>
        <w:t xml:space="preserve">                  </w:t>
      </w:r>
      <w:r>
        <w:rPr>
          <w:rFonts w:hint="eastAsia" w:ascii="微软雅黑" w:eastAsia="微软雅黑"/>
          <w:b/>
          <w:w w:val="95"/>
          <w:sz w:val="32"/>
          <w:lang w:eastAsia="zh-CN"/>
        </w:rPr>
        <w:t>福建福化古雷石油化工有限公司编制</w:t>
      </w:r>
    </w:p>
    <w:p w14:paraId="1216E1D3">
      <w:pPr>
        <w:spacing w:line="271" w:lineRule="auto"/>
        <w:ind w:left="2061" w:right="1889"/>
        <w:jc w:val="center"/>
        <w:rPr>
          <w:rFonts w:hint="eastAsia" w:ascii="微软雅黑" w:eastAsia="微软雅黑"/>
          <w:b/>
          <w:sz w:val="32"/>
          <w:lang w:eastAsia="zh-CN"/>
        </w:rPr>
      </w:pPr>
      <w:r>
        <w:rPr>
          <w:rFonts w:hint="eastAsia" w:ascii="微软雅黑" w:eastAsia="微软雅黑"/>
          <w:b/>
          <w:w w:val="95"/>
          <w:sz w:val="32"/>
          <w:lang w:eastAsia="zh-CN"/>
        </w:rPr>
        <w:t>二零二五年一月</w:t>
      </w:r>
    </w:p>
    <w:p w14:paraId="575E01D9">
      <w:pPr>
        <w:spacing w:line="271" w:lineRule="auto"/>
        <w:jc w:val="center"/>
        <w:rPr>
          <w:rFonts w:hint="eastAsia" w:ascii="微软雅黑" w:eastAsia="微软雅黑"/>
          <w:sz w:val="32"/>
          <w:lang w:eastAsia="zh-CN"/>
        </w:rPr>
        <w:sectPr>
          <w:type w:val="continuous"/>
          <w:pgSz w:w="11910" w:h="16840"/>
          <w:pgMar w:top="1600" w:right="1680" w:bottom="280" w:left="1680" w:header="720" w:footer="720" w:gutter="0"/>
          <w:cols w:space="720" w:num="1"/>
        </w:sectPr>
      </w:pPr>
    </w:p>
    <w:p w14:paraId="040F6650">
      <w:pPr>
        <w:tabs>
          <w:tab w:val="left" w:pos="959"/>
        </w:tabs>
        <w:spacing w:line="395" w:lineRule="exact"/>
        <w:ind w:right="170"/>
        <w:jc w:val="center"/>
        <w:rPr>
          <w:rFonts w:hint="eastAsia"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14:paraId="5DD4BE03">
      <w:pPr>
        <w:pStyle w:val="6"/>
        <w:rPr>
          <w:rFonts w:hint="eastAsia" w:ascii="黑体"/>
          <w:sz w:val="20"/>
          <w:lang w:eastAsia="zh-CN"/>
        </w:rPr>
      </w:pPr>
    </w:p>
    <w:p w14:paraId="458A66B6">
      <w:pPr>
        <w:pStyle w:val="6"/>
        <w:rPr>
          <w:rFonts w:hint="eastAsia" w:ascii="黑体"/>
          <w:sz w:val="20"/>
          <w:lang w:eastAsia="zh-CN"/>
        </w:rPr>
      </w:pPr>
    </w:p>
    <w:p w14:paraId="699323FD">
      <w:pPr>
        <w:pStyle w:val="6"/>
        <w:spacing w:before="9"/>
        <w:rPr>
          <w:rFonts w:hint="eastAsia" w:ascii="黑体"/>
          <w:lang w:eastAsia="zh-CN"/>
        </w:rPr>
      </w:pPr>
    </w:p>
    <w:p w14:paraId="4CD892E0">
      <w:pPr>
        <w:tabs>
          <w:tab w:val="left" w:pos="1627"/>
        </w:tabs>
        <w:spacing w:before="15" w:line="408" w:lineRule="auto"/>
        <w:ind w:left="367" w:right="6136"/>
        <w:rPr>
          <w:rFonts w:hint="eastAsia"/>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B877FC8">
      <w:pPr>
        <w:tabs>
          <w:tab w:val="left" w:pos="1627"/>
        </w:tabs>
        <w:spacing w:before="61" w:line="408" w:lineRule="auto"/>
        <w:ind w:left="367" w:right="5296"/>
        <w:rPr>
          <w:rFonts w:hint="eastAsia"/>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083DDE6C">
      <w:pPr>
        <w:tabs>
          <w:tab w:val="left" w:pos="1627"/>
        </w:tabs>
        <w:spacing w:before="61"/>
        <w:ind w:left="367"/>
        <w:rPr>
          <w:rFonts w:hint="eastAsia"/>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88A82A4">
      <w:pPr>
        <w:pStyle w:val="6"/>
        <w:spacing w:before="8"/>
        <w:rPr>
          <w:rFonts w:hint="eastAsia"/>
          <w:sz w:val="19"/>
          <w:lang w:eastAsia="zh-CN"/>
        </w:rPr>
      </w:pPr>
    </w:p>
    <w:p w14:paraId="04C2AA45">
      <w:pPr>
        <w:tabs>
          <w:tab w:val="left" w:pos="1627"/>
        </w:tabs>
        <w:spacing w:before="1" w:line="408" w:lineRule="auto"/>
        <w:ind w:left="367" w:right="4737"/>
        <w:rPr>
          <w:rFonts w:hint="eastAsia"/>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3B0AC0A1">
      <w:pPr>
        <w:pStyle w:val="6"/>
        <w:spacing w:before="10"/>
        <w:rPr>
          <w:rFonts w:hint="eastAsia"/>
          <w:sz w:val="35"/>
          <w:lang w:eastAsia="zh-CN"/>
        </w:rPr>
      </w:pPr>
    </w:p>
    <w:p w14:paraId="268CB6BC">
      <w:pPr>
        <w:tabs>
          <w:tab w:val="left" w:pos="1260"/>
          <w:tab w:val="left" w:pos="1800"/>
        </w:tabs>
        <w:spacing w:line="360" w:lineRule="auto"/>
        <w:ind w:firstLine="540" w:firstLineChars="225"/>
        <w:rPr>
          <w:rFonts w:hint="eastAsia"/>
          <w:color w:val="000000"/>
          <w:sz w:val="24"/>
          <w:szCs w:val="24"/>
          <w:lang w:eastAsia="zh-CN"/>
        </w:rPr>
      </w:pPr>
      <w:r>
        <w:rPr>
          <w:rFonts w:hint="eastAsia"/>
          <w:color w:val="000000"/>
          <w:sz w:val="24"/>
          <w:szCs w:val="24"/>
          <w:lang w:eastAsia="zh-CN"/>
        </w:rPr>
        <w:t>附件一：合同条款</w:t>
      </w:r>
    </w:p>
    <w:p w14:paraId="7F4B0064">
      <w:pPr>
        <w:tabs>
          <w:tab w:val="left" w:pos="1260"/>
          <w:tab w:val="left" w:pos="1800"/>
        </w:tabs>
        <w:spacing w:line="360" w:lineRule="auto"/>
        <w:ind w:firstLine="540" w:firstLineChars="225"/>
        <w:rPr>
          <w:rFonts w:hint="eastAsia"/>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14:paraId="7B5B0212">
      <w:pPr>
        <w:spacing w:line="360" w:lineRule="auto"/>
        <w:ind w:left="360" w:firstLine="480" w:firstLineChars="200"/>
        <w:rPr>
          <w:rFonts w:hint="eastAsia"/>
          <w:sz w:val="24"/>
          <w:szCs w:val="24"/>
          <w:lang w:eastAsia="zh-CN"/>
        </w:rPr>
      </w:pPr>
      <w:r>
        <w:rPr>
          <w:rFonts w:hint="eastAsia"/>
          <w:sz w:val="24"/>
          <w:szCs w:val="24"/>
          <w:lang w:eastAsia="zh-CN"/>
        </w:rPr>
        <w:t>附件1：参选单位企业概况</w:t>
      </w:r>
    </w:p>
    <w:p w14:paraId="6D6B7595">
      <w:pPr>
        <w:spacing w:line="360" w:lineRule="auto"/>
        <w:ind w:left="360" w:firstLine="480" w:firstLineChars="200"/>
        <w:rPr>
          <w:rFonts w:hint="eastAsia"/>
          <w:color w:val="000000"/>
          <w:sz w:val="24"/>
          <w:szCs w:val="24"/>
          <w:lang w:eastAsia="zh-CN"/>
        </w:rPr>
      </w:pPr>
      <w:r>
        <w:rPr>
          <w:rFonts w:hint="eastAsia"/>
          <w:color w:val="000000"/>
          <w:sz w:val="24"/>
          <w:szCs w:val="24"/>
          <w:lang w:eastAsia="zh-CN"/>
        </w:rPr>
        <w:t>附件2：参选书</w:t>
      </w:r>
    </w:p>
    <w:p w14:paraId="4E8AB782">
      <w:pPr>
        <w:spacing w:line="360" w:lineRule="auto"/>
        <w:ind w:left="360" w:firstLine="480" w:firstLineChars="200"/>
        <w:rPr>
          <w:rFonts w:hint="eastAsia"/>
          <w:sz w:val="24"/>
          <w:szCs w:val="24"/>
          <w:lang w:eastAsia="zh-CN"/>
        </w:rPr>
      </w:pPr>
      <w:r>
        <w:rPr>
          <w:rFonts w:hint="eastAsia"/>
          <w:color w:val="000000"/>
          <w:sz w:val="24"/>
          <w:szCs w:val="24"/>
          <w:lang w:eastAsia="zh-CN"/>
        </w:rPr>
        <w:t>附件3：法定代表人授权委托书</w:t>
      </w:r>
    </w:p>
    <w:p w14:paraId="3AAEE319">
      <w:pPr>
        <w:spacing w:line="360" w:lineRule="auto"/>
        <w:ind w:left="360" w:firstLine="480" w:firstLineChars="200"/>
        <w:rPr>
          <w:rFonts w:hint="eastAsia"/>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14:paraId="22A09B73">
      <w:pPr>
        <w:spacing w:line="408" w:lineRule="auto"/>
        <w:ind w:firstLine="840" w:firstLineChars="350"/>
        <w:rPr>
          <w:rFonts w:hint="eastAsia"/>
          <w:sz w:val="28"/>
          <w:lang w:eastAsia="zh-CN"/>
        </w:rPr>
        <w:sectPr>
          <w:footerReference r:id="rId3" w:type="default"/>
          <w:pgSz w:w="11910" w:h="16840"/>
          <w:pgMar w:top="1480" w:right="1340" w:bottom="740" w:left="1680" w:header="0" w:footer="551" w:gutter="0"/>
          <w:pgNumType w:start="1"/>
          <w:cols w:space="720" w:num="1"/>
        </w:sectPr>
      </w:pPr>
      <w:r>
        <w:rPr>
          <w:rFonts w:hint="eastAsia"/>
          <w:color w:val="000000"/>
          <w:sz w:val="24"/>
          <w:szCs w:val="24"/>
          <w:lang w:eastAsia="zh-CN"/>
        </w:rPr>
        <w:t>附件5：报价单</w:t>
      </w:r>
    </w:p>
    <w:p w14:paraId="743E8772">
      <w:pPr>
        <w:tabs>
          <w:tab w:val="left" w:pos="1272"/>
        </w:tabs>
        <w:spacing w:line="420" w:lineRule="atLeast"/>
        <w:jc w:val="center"/>
        <w:rPr>
          <w:rFonts w:hint="eastAsia"/>
          <w:b/>
          <w:sz w:val="28"/>
          <w:lang w:eastAsia="zh-CN"/>
        </w:rPr>
      </w:pPr>
      <w:r>
        <w:rPr>
          <w:b/>
          <w:sz w:val="28"/>
          <w:lang w:eastAsia="zh-CN"/>
        </w:rPr>
        <w:t>第一章</w:t>
      </w:r>
      <w:r>
        <w:rPr>
          <w:b/>
          <w:sz w:val="28"/>
          <w:lang w:eastAsia="zh-CN"/>
        </w:rPr>
        <w:tab/>
      </w:r>
      <w:r>
        <w:rPr>
          <w:b/>
          <w:spacing w:val="-1"/>
          <w:w w:val="95"/>
          <w:sz w:val="28"/>
          <w:lang w:eastAsia="zh-CN"/>
        </w:rPr>
        <w:t>比选公</w:t>
      </w:r>
      <w:r>
        <w:rPr>
          <w:b/>
          <w:w w:val="95"/>
          <w:sz w:val="28"/>
          <w:lang w:eastAsia="zh-CN"/>
        </w:rPr>
        <w:t>告</w:t>
      </w:r>
    </w:p>
    <w:p w14:paraId="1DDF2770">
      <w:pPr>
        <w:spacing w:line="420" w:lineRule="atLeast"/>
        <w:ind w:firstLine="480" w:firstLineChars="200"/>
        <w:rPr>
          <w:rFonts w:hint="eastAsia"/>
          <w:bCs/>
          <w:sz w:val="24"/>
          <w:szCs w:val="24"/>
          <w:lang w:eastAsia="zh-CN"/>
        </w:rPr>
      </w:pPr>
      <w:r>
        <w:rPr>
          <w:rFonts w:hint="eastAsia" w:asciiTheme="majorEastAsia" w:hAnsiTheme="majorEastAsia" w:eastAsiaTheme="majorEastAsia"/>
          <w:sz w:val="24"/>
          <w:szCs w:val="24"/>
          <w:lang w:eastAsia="zh-CN"/>
        </w:rPr>
        <w:t>福建福化古雷石油化工</w:t>
      </w:r>
      <w:r>
        <w:rPr>
          <w:rFonts w:asciiTheme="majorEastAsia" w:hAnsiTheme="majorEastAsia" w:eastAsiaTheme="majorEastAsia"/>
          <w:sz w:val="24"/>
          <w:szCs w:val="24"/>
          <w:lang w:eastAsia="zh-CN"/>
        </w:rPr>
        <w:t>有限公司拟对本公司</w:t>
      </w:r>
      <w:r>
        <w:rPr>
          <w:rFonts w:hint="eastAsia" w:asciiTheme="majorEastAsia" w:hAnsiTheme="majorEastAsia" w:eastAsiaTheme="majorEastAsia"/>
          <w:sz w:val="24"/>
          <w:szCs w:val="24"/>
          <w:lang w:eastAsia="zh-CN"/>
        </w:rPr>
        <w:t>福建能化集团福化古雷</w:t>
      </w:r>
      <w:r>
        <w:rPr>
          <w:rFonts w:hint="eastAsia"/>
          <w:sz w:val="24"/>
          <w:u w:val="single"/>
          <w:lang w:eastAsia="zh-CN"/>
        </w:rPr>
        <w:t>运营中心项目一期工程白蚁防治工程项目</w:t>
      </w:r>
      <w:r>
        <w:rPr>
          <w:rFonts w:hint="eastAsia" w:asciiTheme="majorEastAsia" w:hAnsiTheme="majorEastAsia" w:eastAsiaTheme="majorEastAsia"/>
          <w:sz w:val="24"/>
          <w:szCs w:val="24"/>
          <w:u w:val="single"/>
          <w:lang w:eastAsia="zh-CN"/>
        </w:rPr>
        <w:t>（项目编号：</w:t>
      </w:r>
      <w:r>
        <w:rPr>
          <w:rFonts w:hint="eastAsia"/>
          <w:sz w:val="24"/>
          <w:u w:val="single"/>
          <w:lang w:eastAsia="zh-CN"/>
        </w:rPr>
        <w:t>FHGL-PCSQ-202412095）</w:t>
      </w:r>
      <w:r>
        <w:rPr>
          <w:rFonts w:asciiTheme="majorEastAsia" w:hAnsiTheme="majorEastAsia" w:eastAsiaTheme="majorEastAsia"/>
          <w:sz w:val="24"/>
          <w:szCs w:val="24"/>
          <w:lang w:eastAsia="zh-CN"/>
        </w:rPr>
        <w:t>进行</w:t>
      </w:r>
      <w:r>
        <w:rPr>
          <w:rFonts w:hint="eastAsia" w:asciiTheme="majorEastAsia" w:hAnsiTheme="majorEastAsia" w:eastAsiaTheme="majorEastAsia"/>
          <w:sz w:val="24"/>
          <w:szCs w:val="24"/>
          <w:lang w:eastAsia="zh-CN"/>
        </w:rPr>
        <w:t>国内</w:t>
      </w:r>
      <w:r>
        <w:rPr>
          <w:rFonts w:asciiTheme="majorEastAsia" w:hAnsiTheme="majorEastAsia" w:eastAsiaTheme="majorEastAsia"/>
          <w:sz w:val="24"/>
          <w:szCs w:val="24"/>
          <w:lang w:eastAsia="zh-CN"/>
        </w:rPr>
        <w:t>公开比选。为了“公开、公平、公正、透明”，引导参选人进行正确参选，特制定本规定文件</w:t>
      </w:r>
      <w:r>
        <w:rPr>
          <w:rFonts w:hint="eastAsia" w:asciiTheme="majorEastAsia" w:hAnsiTheme="majorEastAsia" w:eastAsiaTheme="majorEastAsia"/>
          <w:sz w:val="24"/>
          <w:szCs w:val="24"/>
          <w:lang w:eastAsia="zh-CN"/>
        </w:rPr>
        <w:t>，欢迎国内符合条件的供应商积极参选</w:t>
      </w:r>
      <w:r>
        <w:rPr>
          <w:rFonts w:asciiTheme="majorEastAsia" w:hAnsiTheme="majorEastAsia" w:eastAsiaTheme="majorEastAsia"/>
          <w:sz w:val="24"/>
          <w:szCs w:val="24"/>
          <w:lang w:eastAsia="zh-CN"/>
        </w:rPr>
        <w:t>。</w:t>
      </w:r>
    </w:p>
    <w:p w14:paraId="14F8B374">
      <w:pPr>
        <w:autoSpaceDE/>
        <w:autoSpaceDN/>
        <w:spacing w:line="420" w:lineRule="atLeast"/>
        <w:ind w:firstLine="440" w:firstLineChars="200"/>
        <w:jc w:val="both"/>
        <w:rPr>
          <w:rFonts w:hint="eastAsia"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14:paraId="240932B9">
      <w:pPr>
        <w:autoSpaceDE/>
        <w:autoSpaceDN/>
        <w:spacing w:line="420" w:lineRule="atLeast"/>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sz w:val="24"/>
          <w:szCs w:val="24"/>
          <w:u w:val="single"/>
          <w:lang w:eastAsia="zh-CN"/>
        </w:rPr>
        <w:t>福建能化集团福化古雷</w:t>
      </w:r>
      <w:r>
        <w:rPr>
          <w:rFonts w:hint="eastAsia"/>
          <w:sz w:val="24"/>
          <w:u w:val="single"/>
          <w:lang w:eastAsia="zh-CN"/>
        </w:rPr>
        <w:t>运营中心项目一期工程白蚁防治工程项目项目</w:t>
      </w:r>
      <w:r>
        <w:rPr>
          <w:rFonts w:hint="eastAsia"/>
          <w:bCs/>
          <w:sz w:val="24"/>
          <w:szCs w:val="24"/>
          <w:u w:val="single"/>
          <w:lang w:eastAsia="zh-CN"/>
        </w:rPr>
        <w:t xml:space="preserve"> </w:t>
      </w:r>
    </w:p>
    <w:p w14:paraId="0FEBA4EC">
      <w:pPr>
        <w:spacing w:line="500" w:lineRule="exact"/>
        <w:ind w:firstLine="480" w:firstLineChars="200"/>
        <w:rPr>
          <w:rFonts w:hint="eastAsia" w:asciiTheme="majorEastAsia" w:hAnsiTheme="majorEastAsia" w:eastAsiaTheme="majorEastAsia"/>
          <w:sz w:val="24"/>
          <w:szCs w:val="24"/>
          <w:u w:val="single"/>
          <w:lang w:eastAsia="zh-CN"/>
        </w:rPr>
      </w:pPr>
      <w:r>
        <w:rPr>
          <w:rFonts w:hint="eastAsia" w:asciiTheme="majorEastAsia" w:hAnsiTheme="majorEastAsia" w:eastAsiaTheme="majorEastAsia"/>
          <w:bCs/>
          <w:sz w:val="24"/>
          <w:szCs w:val="24"/>
          <w:lang w:eastAsia="zh-CN"/>
        </w:rPr>
        <w:t>2. 项目简要说明：</w:t>
      </w:r>
      <w:r>
        <w:rPr>
          <w:rFonts w:hint="eastAsia" w:asciiTheme="majorEastAsia" w:hAnsiTheme="majorEastAsia" w:eastAsiaTheme="majorEastAsia"/>
          <w:sz w:val="24"/>
          <w:szCs w:val="24"/>
          <w:u w:val="single"/>
          <w:lang w:eastAsia="zh-CN"/>
        </w:rPr>
        <w:t>工程占地面积12349㎡，建筑面积48791㎡（其中一层建筑面积约为3000㎡，地下室面积约6500㎡；二层及以上建筑面积约为39000㎡）建设1#高层建筑物（含运营管理、会议、展厅、档案、应急中心、餐饮等功能）、地下室及配套设施。</w:t>
      </w:r>
    </w:p>
    <w:p w14:paraId="5E22B0AC">
      <w:pPr>
        <w:spacing w:line="420" w:lineRule="atLeast"/>
        <w:ind w:firstLine="480" w:firstLineChars="200"/>
        <w:rPr>
          <w:rFonts w:hint="eastAsia"/>
          <w:sz w:val="24"/>
          <w:szCs w:val="24"/>
          <w:lang w:eastAsia="zh-CN"/>
        </w:rPr>
      </w:pPr>
      <w:r>
        <w:rPr>
          <w:rFonts w:hint="eastAsia"/>
          <w:sz w:val="24"/>
          <w:szCs w:val="24"/>
          <w:lang w:eastAsia="zh-CN"/>
        </w:rPr>
        <w:t xml:space="preserve">3. </w:t>
      </w:r>
      <w:r>
        <w:rPr>
          <w:rFonts w:hint="eastAsia"/>
          <w:b/>
          <w:bCs/>
          <w:sz w:val="24"/>
          <w:szCs w:val="24"/>
          <w:lang w:eastAsia="zh-CN"/>
        </w:rPr>
        <w:t>项目控制价格：76000.00元</w:t>
      </w:r>
    </w:p>
    <w:p w14:paraId="73E0A680">
      <w:pPr>
        <w:pStyle w:val="3"/>
        <w:spacing w:line="420" w:lineRule="atLeast"/>
        <w:ind w:left="0" w:firstLine="472" w:firstLineChars="196"/>
        <w:rPr>
          <w:rFonts w:hint="eastAsia"/>
          <w:lang w:eastAsia="zh-CN"/>
        </w:rPr>
      </w:pPr>
      <w:r>
        <w:rPr>
          <w:rFonts w:hint="eastAsia"/>
          <w:lang w:eastAsia="zh-CN"/>
        </w:rPr>
        <w:t>二、</w:t>
      </w:r>
      <w:r>
        <w:rPr>
          <w:lang w:eastAsia="zh-CN"/>
        </w:rPr>
        <w:t>参选人资格要求：</w:t>
      </w:r>
    </w:p>
    <w:p w14:paraId="0C606B8C">
      <w:pPr>
        <w:widowControl/>
        <w:autoSpaceDE/>
        <w:autoSpaceDN/>
        <w:spacing w:line="420" w:lineRule="atLeast"/>
        <w:ind w:firstLine="480" w:firstLineChars="200"/>
        <w:jc w:val="both"/>
        <w:rPr>
          <w:rFonts w:hint="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r>
        <w:rPr>
          <w:rFonts w:hint="eastAsia"/>
          <w:sz w:val="24"/>
          <w:lang w:eastAsia="zh-CN"/>
        </w:rPr>
        <w:t>能够独立承担民事责任，</w:t>
      </w:r>
      <w:r>
        <w:rPr>
          <w:rFonts w:hint="eastAsia"/>
          <w:sz w:val="24"/>
          <w:szCs w:val="24"/>
          <w:lang w:eastAsia="zh-CN"/>
        </w:rPr>
        <w:t>参选单位须具有市级及以上的防治资质（防治单位备案证书），且资质在有效期内。出具的技术文件符合政府相关部门的要求。</w:t>
      </w:r>
    </w:p>
    <w:p w14:paraId="6A0A94D3">
      <w:pPr>
        <w:pStyle w:val="21"/>
        <w:widowControl/>
        <w:autoSpaceDE/>
        <w:autoSpaceDN/>
        <w:spacing w:before="0" w:line="420" w:lineRule="atLeast"/>
        <w:ind w:left="0" w:firstLine="480" w:firstLineChars="2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color w:val="000000"/>
          <w:sz w:val="24"/>
          <w:lang w:eastAsia="zh-CN"/>
        </w:rPr>
        <w:t xml:space="preserve"> </w:t>
      </w:r>
      <w:r>
        <w:rPr>
          <w:rFonts w:hint="eastAsia"/>
          <w:sz w:val="24"/>
          <w:lang w:eastAsia="zh-CN"/>
        </w:rPr>
        <w:t>业绩要求：近3年（2021年12月20日至2024年12月20日）至少有房建白蚁防治成功业绩（提供经行政审批部门备案合同复印件）；</w:t>
      </w:r>
    </w:p>
    <w:p w14:paraId="32FC60FC">
      <w:pPr>
        <w:pStyle w:val="21"/>
        <w:widowControl/>
        <w:autoSpaceDE/>
        <w:autoSpaceDN/>
        <w:spacing w:before="0" w:line="420" w:lineRule="atLeast"/>
        <w:ind w:left="0" w:firstLine="480" w:firstLineChars="2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 xml:space="preserve">3. </w:t>
      </w:r>
      <w:r>
        <w:rPr>
          <w:rFonts w:asciiTheme="majorEastAsia" w:hAnsiTheme="majorEastAsia" w:eastAsiaTheme="majorEastAsia"/>
          <w:sz w:val="24"/>
          <w:szCs w:val="24"/>
          <w:lang w:eastAsia="zh-CN"/>
        </w:rPr>
        <w:t>没有失信黑名单记录（以最高院失信被执行人系统发布信息为准）；</w:t>
      </w:r>
    </w:p>
    <w:p w14:paraId="17216077">
      <w:pPr>
        <w:pStyle w:val="21"/>
        <w:autoSpaceDE/>
        <w:autoSpaceDN/>
        <w:spacing w:before="0" w:line="420" w:lineRule="atLeast"/>
        <w:ind w:left="0" w:firstLine="354" w:firstLineChars="147"/>
        <w:jc w:val="both"/>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14:paraId="767E828E">
      <w:pPr>
        <w:autoSpaceDE/>
        <w:autoSpaceDN/>
        <w:spacing w:line="420" w:lineRule="atLeast"/>
        <w:ind w:firstLine="480" w:firstLineChars="200"/>
        <w:jc w:val="both"/>
        <w:rPr>
          <w:rFonts w:hint="eastAsia" w:asciiTheme="majorEastAsia" w:hAnsiTheme="majorEastAsia" w:eastAsiaTheme="majorEastAsia"/>
          <w:b/>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
          <w:sz w:val="24"/>
          <w:szCs w:val="24"/>
          <w:lang w:eastAsia="zh-CN"/>
        </w:rPr>
        <w:t>：2025年1月1</w:t>
      </w:r>
      <w:r>
        <w:rPr>
          <w:rFonts w:hint="eastAsia" w:asciiTheme="majorEastAsia" w:hAnsiTheme="majorEastAsia" w:eastAsiaTheme="majorEastAsia"/>
          <w:b/>
          <w:sz w:val="24"/>
          <w:szCs w:val="24"/>
          <w:lang w:val="en-US" w:eastAsia="zh-CN"/>
        </w:rPr>
        <w:t>2</w:t>
      </w:r>
      <w:r>
        <w:rPr>
          <w:rFonts w:hint="eastAsia" w:asciiTheme="majorEastAsia" w:hAnsiTheme="majorEastAsia" w:eastAsiaTheme="majorEastAsia"/>
          <w:b/>
          <w:sz w:val="24"/>
          <w:szCs w:val="24"/>
          <w:lang w:eastAsia="zh-CN"/>
        </w:rPr>
        <w:t>日至2</w:t>
      </w:r>
      <w:r>
        <w:rPr>
          <w:rFonts w:asciiTheme="majorEastAsia" w:hAnsiTheme="majorEastAsia" w:eastAsiaTheme="majorEastAsia"/>
          <w:b/>
          <w:sz w:val="24"/>
          <w:szCs w:val="24"/>
          <w:lang w:eastAsia="zh-CN"/>
        </w:rPr>
        <w:t>02</w:t>
      </w:r>
      <w:r>
        <w:rPr>
          <w:rFonts w:hint="eastAsia" w:asciiTheme="majorEastAsia" w:hAnsiTheme="majorEastAsia" w:eastAsiaTheme="majorEastAsia"/>
          <w:b/>
          <w:sz w:val="24"/>
          <w:szCs w:val="24"/>
          <w:lang w:eastAsia="zh-CN"/>
        </w:rPr>
        <w:t>5</w:t>
      </w:r>
      <w:r>
        <w:rPr>
          <w:rFonts w:asciiTheme="majorEastAsia" w:hAnsiTheme="majorEastAsia" w:eastAsiaTheme="majorEastAsia"/>
          <w:b/>
          <w:sz w:val="24"/>
          <w:szCs w:val="24"/>
          <w:lang w:eastAsia="zh-CN"/>
        </w:rPr>
        <w:t>年</w:t>
      </w:r>
      <w:r>
        <w:rPr>
          <w:rFonts w:hint="eastAsia" w:asciiTheme="majorEastAsia" w:hAnsiTheme="majorEastAsia" w:eastAsiaTheme="majorEastAsia"/>
          <w:b/>
          <w:sz w:val="24"/>
          <w:szCs w:val="24"/>
          <w:lang w:eastAsia="zh-CN"/>
        </w:rPr>
        <w:t>1月1</w:t>
      </w:r>
      <w:r>
        <w:rPr>
          <w:rFonts w:hint="eastAsia" w:asciiTheme="majorEastAsia" w:hAnsiTheme="majorEastAsia" w:eastAsiaTheme="majorEastAsia"/>
          <w:b/>
          <w:sz w:val="24"/>
          <w:szCs w:val="24"/>
          <w:lang w:val="en-US" w:eastAsia="zh-CN"/>
        </w:rPr>
        <w:t>9</w:t>
      </w:r>
      <w:bookmarkStart w:id="10" w:name="_GoBack"/>
      <w:bookmarkEnd w:id="10"/>
      <w:r>
        <w:rPr>
          <w:rFonts w:hint="eastAsia" w:asciiTheme="majorEastAsia" w:hAnsiTheme="majorEastAsia" w:eastAsiaTheme="majorEastAsia"/>
          <w:b/>
          <w:sz w:val="24"/>
          <w:szCs w:val="24"/>
          <w:lang w:eastAsia="zh-CN"/>
        </w:rPr>
        <w:t>日（共8天）</w:t>
      </w:r>
    </w:p>
    <w:p w14:paraId="6E636CCE">
      <w:pPr>
        <w:autoSpaceDE/>
        <w:autoSpaceDN/>
        <w:spacing w:line="420" w:lineRule="atLeast"/>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报名方式：邮件报名（须同时提交盖公章的法定代表人授权书及营业执照扫描件），邮件发至：fhglpd@fjpec.com.cn</w:t>
      </w:r>
      <w:r>
        <w:fldChar w:fldCharType="begin"/>
      </w:r>
      <w:r>
        <w:instrText xml:space="preserve"> HYPERLINK "mailto:hzji@fhcpec.com.cn" </w:instrText>
      </w:r>
      <w:r>
        <w:fldChar w:fldCharType="separate"/>
      </w:r>
      <w:r>
        <w:fldChar w:fldCharType="end"/>
      </w:r>
      <w:r>
        <w:rPr>
          <w:rFonts w:hint="eastAsia" w:asciiTheme="majorEastAsia" w:hAnsiTheme="majorEastAsia" w:eastAsiaTheme="majorEastAsia"/>
          <w:bCs/>
          <w:sz w:val="24"/>
          <w:szCs w:val="24"/>
          <w:lang w:eastAsia="zh-CN"/>
        </w:rPr>
        <w:t>未报名的参选人不能参加本项目比选。</w:t>
      </w:r>
    </w:p>
    <w:p w14:paraId="77521856">
      <w:pPr>
        <w:pStyle w:val="2"/>
        <w:spacing w:line="420" w:lineRule="atLeast"/>
        <w:ind w:left="0"/>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14:paraId="237CA50A">
      <w:pPr>
        <w:autoSpaceDE/>
        <w:autoSpaceDN/>
        <w:spacing w:line="420" w:lineRule="atLeast"/>
        <w:ind w:firstLine="480" w:firstLineChars="200"/>
        <w:jc w:val="both"/>
        <w:rPr>
          <w:rFonts w:hint="eastAsia"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 参选文件递交地点：</w:t>
      </w:r>
      <w:r>
        <w:rPr>
          <w:rFonts w:hint="eastAsia" w:asciiTheme="majorEastAsia" w:hAnsiTheme="majorEastAsia" w:eastAsiaTheme="majorEastAsia"/>
          <w:sz w:val="24"/>
          <w:szCs w:val="24"/>
          <w:lang w:eastAsia="zh-CN"/>
        </w:rPr>
        <w:t>福建省漳州市漳浦县杜浔镇杜昌路9号</w:t>
      </w:r>
    </w:p>
    <w:p w14:paraId="7FD4259B">
      <w:pPr>
        <w:autoSpaceDE/>
        <w:autoSpaceDN/>
        <w:spacing w:line="420" w:lineRule="atLeast"/>
        <w:ind w:firstLine="480" w:firstLineChars="20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w:t>
      </w:r>
      <w:r>
        <w:rPr>
          <w:rFonts w:hint="eastAsia" w:asciiTheme="majorEastAsia" w:hAnsiTheme="majorEastAsia" w:eastAsiaTheme="majorEastAsia"/>
          <w:b/>
          <w:sz w:val="24"/>
          <w:szCs w:val="24"/>
          <w:lang w:eastAsia="zh-CN"/>
        </w:rPr>
        <w:t>报名截止时间延后2个日历天。</w:t>
      </w:r>
    </w:p>
    <w:p w14:paraId="08B39543">
      <w:pPr>
        <w:autoSpaceDE/>
        <w:autoSpaceDN/>
        <w:spacing w:line="420" w:lineRule="atLeast"/>
        <w:ind w:firstLine="472" w:firstLineChars="196"/>
        <w:jc w:val="both"/>
        <w:rPr>
          <w:rFonts w:hint="eastAsia"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14:paraId="6C71D8D2">
      <w:pPr>
        <w:pStyle w:val="4"/>
        <w:adjustRightInd/>
        <w:spacing w:line="420" w:lineRule="atLeast"/>
        <w:ind w:firstLine="480" w:firstLineChars="200"/>
        <w:rPr>
          <w:rFonts w:hint="eastAsia" w:cs="宋体" w:asciiTheme="majorEastAsia" w:hAnsiTheme="majorEastAsia" w:eastAsiaTheme="majorEastAsia"/>
          <w:bCs/>
          <w:szCs w:val="24"/>
        </w:rPr>
      </w:pPr>
      <w:r>
        <w:rPr>
          <w:rFonts w:hint="eastAsia" w:cs="宋体" w:asciiTheme="majorEastAsia" w:hAnsiTheme="majorEastAsia" w:eastAsiaTheme="majorEastAsia"/>
          <w:bCs/>
          <w:szCs w:val="24"/>
        </w:rPr>
        <w:t>商务联系人： 张女士    电话： 19959614706   邮箱：fhglpd@fjpec.com.cn</w:t>
      </w:r>
    </w:p>
    <w:p w14:paraId="6697D3F1">
      <w:pPr>
        <w:pStyle w:val="4"/>
        <w:snapToGrid w:val="0"/>
        <w:spacing w:line="420" w:lineRule="exact"/>
        <w:ind w:firstLine="480" w:firstLineChars="200"/>
        <w:rPr>
          <w:rFonts w:hint="eastAsia" w:cs="宋体" w:asciiTheme="majorEastAsia" w:hAnsiTheme="majorEastAsia" w:eastAsiaTheme="majorEastAsia"/>
          <w:szCs w:val="24"/>
        </w:rPr>
      </w:pPr>
      <w:r>
        <w:rPr>
          <w:rFonts w:hint="eastAsia" w:cs="宋体" w:asciiTheme="majorEastAsia" w:hAnsiTheme="majorEastAsia" w:eastAsiaTheme="majorEastAsia"/>
          <w:szCs w:val="24"/>
        </w:rPr>
        <w:t>纪检监察室电话</w:t>
      </w:r>
      <w:r>
        <w:rPr>
          <w:rFonts w:hint="eastAsia" w:cs="宋体" w:asciiTheme="majorEastAsia" w:hAnsiTheme="majorEastAsia" w:eastAsiaTheme="majorEastAsia"/>
          <w:bCs/>
          <w:szCs w:val="24"/>
        </w:rPr>
        <w:t>：0596-6085750</w:t>
      </w:r>
      <w:r>
        <w:rPr>
          <w:rFonts w:hint="eastAsia" w:cs="宋体" w:asciiTheme="majorEastAsia" w:hAnsiTheme="majorEastAsia" w:eastAsiaTheme="majorEastAsia"/>
          <w:szCs w:val="24"/>
        </w:rPr>
        <w:t xml:space="preserve">  </w:t>
      </w:r>
    </w:p>
    <w:p w14:paraId="69AAB4DE">
      <w:pPr>
        <w:pStyle w:val="4"/>
        <w:snapToGrid w:val="0"/>
        <w:spacing w:line="420" w:lineRule="exact"/>
        <w:ind w:firstLine="480" w:firstLineChars="200"/>
        <w:rPr>
          <w:rFonts w:hint="eastAsia" w:cs="宋体" w:asciiTheme="majorEastAsia" w:hAnsiTheme="majorEastAsia" w:eastAsiaTheme="majorEastAsia"/>
          <w:szCs w:val="24"/>
        </w:rPr>
      </w:pPr>
      <w:r>
        <w:rPr>
          <w:rFonts w:hint="eastAsia" w:cs="宋体" w:asciiTheme="majorEastAsia" w:hAnsiTheme="majorEastAsia" w:eastAsiaTheme="majorEastAsia"/>
          <w:szCs w:val="24"/>
        </w:rPr>
        <w:t>联系地址：漳州市漳浦县杜浔镇杜昌路9号</w:t>
      </w:r>
    </w:p>
    <w:p w14:paraId="34667208">
      <w:pPr>
        <w:pStyle w:val="2"/>
        <w:tabs>
          <w:tab w:val="left" w:pos="1262"/>
        </w:tabs>
        <w:spacing w:line="355" w:lineRule="exact"/>
        <w:ind w:left="0" w:right="108"/>
        <w:jc w:val="center"/>
        <w:rPr>
          <w:rFonts w:hint="eastAsia"/>
          <w:lang w:eastAsia="zh-CN"/>
        </w:rPr>
        <w:sectPr>
          <w:pgSz w:w="11910" w:h="16840"/>
          <w:pgMar w:top="851" w:right="851" w:bottom="851" w:left="1418" w:header="0" w:footer="550" w:gutter="0"/>
          <w:cols w:space="720" w:num="1"/>
        </w:sectPr>
      </w:pPr>
    </w:p>
    <w:p w14:paraId="1EDAD497">
      <w:pPr>
        <w:pStyle w:val="2"/>
        <w:tabs>
          <w:tab w:val="left" w:pos="1262"/>
        </w:tabs>
        <w:spacing w:line="360" w:lineRule="auto"/>
        <w:ind w:left="0"/>
        <w:jc w:val="center"/>
        <w:rPr>
          <w:rFonts w:hint="eastAsia"/>
          <w:lang w:eastAsia="zh-CN"/>
        </w:rPr>
      </w:pPr>
      <w:r>
        <w:rPr>
          <w:lang w:eastAsia="zh-CN"/>
        </w:rPr>
        <w:t>第二章</w:t>
      </w:r>
      <w:r>
        <w:rPr>
          <w:lang w:eastAsia="zh-CN"/>
        </w:rPr>
        <w:tab/>
      </w:r>
      <w:r>
        <w:rPr>
          <w:spacing w:val="-1"/>
          <w:w w:val="95"/>
          <w:lang w:eastAsia="zh-CN"/>
        </w:rPr>
        <w:t>比选须</w:t>
      </w:r>
      <w:r>
        <w:rPr>
          <w:w w:val="95"/>
          <w:lang w:eastAsia="zh-CN"/>
        </w:rPr>
        <w:t>知</w:t>
      </w:r>
    </w:p>
    <w:p w14:paraId="4C1A7062">
      <w:pPr>
        <w:spacing w:line="360" w:lineRule="auto"/>
        <w:rPr>
          <w:rFonts w:hint="eastAsia"/>
          <w:b/>
          <w:sz w:val="24"/>
          <w:szCs w:val="24"/>
          <w:lang w:eastAsia="zh-CN"/>
        </w:rPr>
      </w:pPr>
      <w:r>
        <w:rPr>
          <w:b/>
          <w:w w:val="95"/>
          <w:sz w:val="24"/>
          <w:szCs w:val="24"/>
          <w:lang w:eastAsia="zh-CN"/>
        </w:rPr>
        <w:t>一、比选内容</w:t>
      </w:r>
    </w:p>
    <w:p w14:paraId="2D563D0A">
      <w:pPr>
        <w:pStyle w:val="6"/>
        <w:spacing w:line="360" w:lineRule="auto"/>
        <w:ind w:firstLine="480" w:firstLineChars="200"/>
        <w:rPr>
          <w:rFonts w:hint="eastAsia"/>
          <w:lang w:eastAsia="zh-CN"/>
        </w:rPr>
      </w:pPr>
      <w:r>
        <w:rPr>
          <w:lang w:eastAsia="zh-CN"/>
        </w:rPr>
        <w:t>(一)</w:t>
      </w:r>
      <w:r>
        <w:rPr>
          <w:rFonts w:hint="eastAsia"/>
          <w:lang w:eastAsia="zh-CN"/>
        </w:rPr>
        <w:t>服务</w:t>
      </w:r>
      <w:r>
        <w:rPr>
          <w:lang w:eastAsia="zh-CN"/>
        </w:rPr>
        <w:t>名称：</w:t>
      </w:r>
      <w:r>
        <w:rPr>
          <w:rFonts w:hint="eastAsia"/>
          <w:u w:val="single"/>
          <w:lang w:eastAsia="zh-CN"/>
        </w:rPr>
        <w:t xml:space="preserve"> </w:t>
      </w:r>
      <w:r>
        <w:rPr>
          <w:rFonts w:hint="eastAsia" w:asciiTheme="majorEastAsia" w:hAnsiTheme="majorEastAsia" w:eastAsiaTheme="majorEastAsia"/>
          <w:u w:val="single"/>
          <w:lang w:eastAsia="zh-CN"/>
        </w:rPr>
        <w:t>福建能化集团福化古雷</w:t>
      </w:r>
      <w:r>
        <w:rPr>
          <w:rFonts w:hint="eastAsia"/>
          <w:u w:val="single"/>
          <w:lang w:eastAsia="zh-CN"/>
        </w:rPr>
        <w:t>运营中心项目一期工程白蚁防治工程</w:t>
      </w:r>
      <w:r>
        <w:rPr>
          <w:u w:val="single"/>
          <w:lang w:eastAsia="zh-CN"/>
        </w:rPr>
        <w:t xml:space="preserve"> </w:t>
      </w:r>
    </w:p>
    <w:p w14:paraId="60706F83">
      <w:pPr>
        <w:pStyle w:val="6"/>
        <w:spacing w:line="360" w:lineRule="auto"/>
        <w:ind w:firstLine="480" w:firstLineChars="200"/>
        <w:rPr>
          <w:rFonts w:hint="eastAsia"/>
          <w:lang w:eastAsia="zh-CN"/>
        </w:rPr>
      </w:pPr>
      <w:r>
        <w:rPr>
          <w:lang w:eastAsia="zh-CN"/>
        </w:rPr>
        <w:t>(二)</w:t>
      </w:r>
      <w:r>
        <w:rPr>
          <w:rFonts w:hint="eastAsia"/>
          <w:lang w:eastAsia="zh-CN"/>
        </w:rPr>
        <w:t>服务</w:t>
      </w:r>
      <w:r>
        <w:rPr>
          <w:lang w:eastAsia="zh-CN"/>
        </w:rPr>
        <w:t>地点：</w:t>
      </w:r>
      <w:r>
        <w:rPr>
          <w:rFonts w:hint="eastAsia"/>
          <w:lang w:eastAsia="zh-CN"/>
        </w:rPr>
        <w:t>古雷港开发区</w:t>
      </w:r>
    </w:p>
    <w:p w14:paraId="5472EE59">
      <w:pPr>
        <w:pStyle w:val="6"/>
        <w:spacing w:line="360" w:lineRule="auto"/>
        <w:ind w:firstLine="480" w:firstLineChars="200"/>
        <w:rPr>
          <w:rFonts w:hint="eastAsia"/>
          <w:lang w:eastAsia="zh-CN"/>
        </w:rPr>
      </w:pPr>
      <w:r>
        <w:rPr>
          <w:lang w:eastAsia="zh-CN"/>
        </w:rPr>
        <w:t>(三)</w:t>
      </w:r>
      <w:r>
        <w:rPr>
          <w:rFonts w:hint="eastAsia"/>
          <w:lang w:eastAsia="zh-CN"/>
        </w:rPr>
        <w:t>服务方式：总包干方式执行</w:t>
      </w:r>
    </w:p>
    <w:p w14:paraId="582EAC8A">
      <w:pPr>
        <w:pStyle w:val="6"/>
        <w:spacing w:line="360" w:lineRule="auto"/>
        <w:ind w:firstLine="480" w:firstLineChars="200"/>
        <w:rPr>
          <w:rFonts w:hint="eastAsia"/>
          <w:lang w:eastAsia="zh-CN"/>
        </w:rPr>
      </w:pPr>
      <w:r>
        <w:rPr>
          <w:lang w:eastAsia="zh-CN"/>
        </w:rPr>
        <w:t>(</w:t>
      </w:r>
      <w:r>
        <w:rPr>
          <w:rFonts w:hint="eastAsia"/>
          <w:lang w:eastAsia="zh-CN"/>
        </w:rPr>
        <w:t>四</w:t>
      </w:r>
      <w:r>
        <w:rPr>
          <w:lang w:eastAsia="zh-CN"/>
        </w:rPr>
        <w:t>)比选范围：</w:t>
      </w:r>
    </w:p>
    <w:p w14:paraId="119E0CAB">
      <w:pPr>
        <w:spacing w:line="360" w:lineRule="auto"/>
        <w:ind w:firstLine="480" w:firstLineChars="200"/>
        <w:rPr>
          <w:rFonts w:hint="eastAsia"/>
          <w:sz w:val="24"/>
          <w:szCs w:val="24"/>
          <w:lang w:eastAsia="zh-CN"/>
        </w:rPr>
      </w:pPr>
      <w:r>
        <w:rPr>
          <w:rFonts w:hint="eastAsia"/>
          <w:sz w:val="24"/>
          <w:szCs w:val="24"/>
          <w:lang w:eastAsia="zh-CN"/>
        </w:rPr>
        <w:t>1.服务范围：</w:t>
      </w:r>
      <w:r>
        <w:rPr>
          <w:rFonts w:hint="eastAsia"/>
          <w:sz w:val="24"/>
          <w:szCs w:val="24"/>
          <w:u w:val="single"/>
          <w:lang w:eastAsia="zh-CN"/>
        </w:rPr>
        <w:t xml:space="preserve"> 福建能化集团福化古雷运营中心项目一期工程 </w:t>
      </w:r>
    </w:p>
    <w:p w14:paraId="7758AA20">
      <w:pPr>
        <w:spacing w:line="360" w:lineRule="auto"/>
        <w:ind w:firstLine="480" w:firstLineChars="200"/>
        <w:rPr>
          <w:rFonts w:hint="eastAsia"/>
          <w:sz w:val="24"/>
          <w:szCs w:val="24"/>
          <w:lang w:eastAsia="zh-CN"/>
        </w:rPr>
      </w:pPr>
      <w:r>
        <w:rPr>
          <w:rFonts w:hint="eastAsia"/>
          <w:sz w:val="24"/>
          <w:szCs w:val="24"/>
          <w:lang w:eastAsia="zh-CN"/>
        </w:rPr>
        <w:t>2.工作内容：</w:t>
      </w:r>
      <w:r>
        <w:rPr>
          <w:rFonts w:hint="eastAsia" w:asciiTheme="majorEastAsia" w:hAnsiTheme="majorEastAsia" w:eastAsiaTheme="majorEastAsia"/>
          <w:sz w:val="24"/>
          <w:szCs w:val="24"/>
          <w:u w:val="single"/>
          <w:lang w:eastAsia="zh-CN"/>
        </w:rPr>
        <w:t>福建能化集团福化古雷</w:t>
      </w:r>
      <w:r>
        <w:rPr>
          <w:rFonts w:hint="eastAsia"/>
          <w:sz w:val="24"/>
          <w:u w:val="single"/>
          <w:lang w:eastAsia="zh-CN"/>
        </w:rPr>
        <w:t>运营中心项目一期工程白蚁防治工程</w:t>
      </w:r>
      <w:r>
        <w:rPr>
          <w:rFonts w:hint="eastAsia"/>
          <w:sz w:val="24"/>
          <w:szCs w:val="24"/>
          <w:u w:val="single"/>
          <w:lang w:eastAsia="zh-CN"/>
        </w:rPr>
        <w:t>，见附件 “发包说明”。</w:t>
      </w:r>
    </w:p>
    <w:p w14:paraId="1F837BB2">
      <w:pPr>
        <w:spacing w:line="360" w:lineRule="auto"/>
        <w:ind w:firstLine="480" w:firstLineChars="200"/>
        <w:rPr>
          <w:rFonts w:hint="eastAsia"/>
          <w:sz w:val="24"/>
          <w:szCs w:val="24"/>
          <w:lang w:eastAsia="zh-CN"/>
        </w:rPr>
      </w:pPr>
      <w:r>
        <w:rPr>
          <w:rFonts w:hint="eastAsia"/>
          <w:sz w:val="24"/>
          <w:szCs w:val="24"/>
          <w:lang w:eastAsia="zh-CN"/>
        </w:rPr>
        <w:t>(五)服务质量：全优</w:t>
      </w:r>
    </w:p>
    <w:p w14:paraId="122D2F10">
      <w:pPr>
        <w:pStyle w:val="6"/>
        <w:spacing w:line="360" w:lineRule="auto"/>
        <w:ind w:firstLine="360" w:firstLineChars="150"/>
        <w:rPr>
          <w:rFonts w:hint="eastAsia"/>
          <w:lang w:eastAsia="zh-CN"/>
        </w:rPr>
      </w:pPr>
      <w:r>
        <w:rPr>
          <w:rFonts w:hint="eastAsia"/>
          <w:lang w:eastAsia="zh-CN"/>
        </w:rPr>
        <w:t>（六）服务要求</w:t>
      </w:r>
      <w:r>
        <w:rPr>
          <w:lang w:eastAsia="zh-CN"/>
        </w:rPr>
        <w:t>：</w:t>
      </w:r>
      <w:r>
        <w:rPr>
          <w:rFonts w:hint="eastAsia" w:asciiTheme="minorEastAsia" w:hAnsiTheme="minorEastAsia" w:eastAsiaTheme="minorEastAsia"/>
          <w:sz w:val="21"/>
          <w:szCs w:val="21"/>
          <w:lang w:eastAsia="zh-CN"/>
        </w:rPr>
        <w:t xml:space="preserve"> </w:t>
      </w:r>
      <w:r>
        <w:rPr>
          <w:rFonts w:hint="eastAsia"/>
          <w:lang w:eastAsia="zh-CN"/>
        </w:rPr>
        <w:t>按照《城市房屋白蚁防治部管理规定》(建设部令第130号)和省建设厅《关于切实加强我省白蚁防治管理工作的通知》(闽建房[2007]19号)，结合漳州市制定《漳州市房屋白蚁防治管理规定》等规定等法律、法规和规章，开展白蚁防治施工，以白蚁防治施工方案和施工技术规范为质量验收标准，直到符合要求为止。</w:t>
      </w:r>
    </w:p>
    <w:p w14:paraId="6A7332A8">
      <w:pPr>
        <w:pStyle w:val="2"/>
        <w:spacing w:line="360" w:lineRule="auto"/>
        <w:ind w:left="0"/>
        <w:rPr>
          <w:rFonts w:hint="eastAsia"/>
          <w:sz w:val="24"/>
          <w:szCs w:val="24"/>
          <w:lang w:eastAsia="zh-CN"/>
        </w:rPr>
      </w:pPr>
      <w:r>
        <w:rPr>
          <w:w w:val="95"/>
          <w:sz w:val="24"/>
          <w:szCs w:val="24"/>
          <w:lang w:eastAsia="zh-CN"/>
        </w:rPr>
        <w:t>二、定义和解释</w:t>
      </w:r>
    </w:p>
    <w:p w14:paraId="606B398F">
      <w:pPr>
        <w:pStyle w:val="6"/>
        <w:spacing w:line="360" w:lineRule="auto"/>
        <w:ind w:firstLine="480" w:firstLineChars="200"/>
        <w:rPr>
          <w:rFonts w:hint="eastAsia"/>
          <w:lang w:eastAsia="zh-CN"/>
        </w:rPr>
      </w:pPr>
      <w:r>
        <w:rPr>
          <w:lang w:eastAsia="zh-CN"/>
        </w:rPr>
        <w:t>1.“比选人”系</w:t>
      </w:r>
      <w:r>
        <w:rPr>
          <w:rFonts w:hint="eastAsia"/>
          <w:lang w:eastAsia="zh-CN"/>
        </w:rPr>
        <w:t>福建福化古雷石油化工有限公司</w:t>
      </w:r>
      <w:r>
        <w:rPr>
          <w:lang w:eastAsia="zh-CN"/>
        </w:rPr>
        <w:t>，即业主方。</w:t>
      </w:r>
    </w:p>
    <w:p w14:paraId="0C8C1DAF">
      <w:pPr>
        <w:pStyle w:val="6"/>
        <w:spacing w:line="360" w:lineRule="auto"/>
        <w:ind w:firstLine="480"/>
        <w:rPr>
          <w:rFonts w:hint="eastAsia"/>
          <w:lang w:eastAsia="zh-CN"/>
        </w:rPr>
      </w:pPr>
      <w:r>
        <w:rPr>
          <w:spacing w:val="-11"/>
          <w:lang w:eastAsia="zh-CN"/>
        </w:rPr>
        <w:t>2</w:t>
      </w:r>
      <w:r>
        <w:rPr>
          <w:spacing w:val="-10"/>
          <w:lang w:eastAsia="zh-CN"/>
        </w:rPr>
        <w:t>.“参选人”系指向比选人报名并接受邀请，领取比选文件，且已经提交或准备提交本次参选文件的法人。</w:t>
      </w:r>
    </w:p>
    <w:p w14:paraId="765B8A47">
      <w:pPr>
        <w:pStyle w:val="6"/>
        <w:spacing w:line="360" w:lineRule="auto"/>
        <w:ind w:firstLine="480"/>
        <w:rPr>
          <w:rFonts w:hint="eastAsia"/>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w:t>
      </w:r>
      <w:r>
        <w:rPr>
          <w:b/>
          <w:bCs/>
          <w:spacing w:val="-10"/>
          <w:lang w:eastAsia="zh-CN"/>
        </w:rPr>
        <w:t>须持有《法定代表人授权委托书》详见附件</w:t>
      </w:r>
      <w:r>
        <w:rPr>
          <w:rFonts w:hint="eastAsia"/>
          <w:b/>
          <w:bCs/>
          <w:spacing w:val="-10"/>
          <w:lang w:eastAsia="zh-CN"/>
        </w:rPr>
        <w:t>三</w:t>
      </w:r>
      <w:r>
        <w:rPr>
          <w:spacing w:val="-10"/>
          <w:lang w:eastAsia="zh-CN"/>
        </w:rPr>
        <w:t>。</w:t>
      </w:r>
    </w:p>
    <w:p w14:paraId="30D4BF7A">
      <w:pPr>
        <w:pStyle w:val="6"/>
        <w:spacing w:line="360" w:lineRule="auto"/>
        <w:ind w:firstLine="480"/>
        <w:rPr>
          <w:rFonts w:hint="eastAsia"/>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14:paraId="6CC2848F">
      <w:pPr>
        <w:pStyle w:val="2"/>
        <w:spacing w:line="360" w:lineRule="auto"/>
        <w:ind w:left="0"/>
        <w:rPr>
          <w:rFonts w:hint="eastAsia"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14:paraId="7D644899">
      <w:pPr>
        <w:pStyle w:val="6"/>
        <w:spacing w:line="360" w:lineRule="auto"/>
        <w:ind w:firstLine="480" w:firstLineChars="200"/>
        <w:rPr>
          <w:rFonts w:hint="eastAsia" w:asciiTheme="majorEastAsia" w:hAnsiTheme="majorEastAsia" w:eastAsiaTheme="majorEastAsia"/>
          <w:lang w:eastAsia="zh-CN"/>
        </w:rPr>
      </w:pPr>
      <w:r>
        <w:rPr>
          <w:rFonts w:asciiTheme="majorEastAsia" w:hAnsiTheme="majorEastAsia" w:eastAsiaTheme="majorEastAsia"/>
          <w:lang w:eastAsia="zh-CN"/>
        </w:rPr>
        <w:t>1.比选文件包括下列内容：</w:t>
      </w:r>
    </w:p>
    <w:p w14:paraId="0B421018">
      <w:pPr>
        <w:pStyle w:val="6"/>
        <w:spacing w:line="360" w:lineRule="auto"/>
        <w:ind w:firstLine="360" w:firstLineChars="150"/>
        <w:rPr>
          <w:rFonts w:hint="eastAsia"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14:paraId="00701B99">
      <w:pPr>
        <w:pStyle w:val="6"/>
        <w:spacing w:line="360" w:lineRule="auto"/>
        <w:ind w:firstLine="480"/>
        <w:rPr>
          <w:rFonts w:hint="eastAsia"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14:paraId="67DF7CDE">
      <w:pPr>
        <w:pStyle w:val="6"/>
        <w:spacing w:line="360" w:lineRule="auto"/>
        <w:ind w:firstLine="480" w:firstLineChars="200"/>
        <w:rPr>
          <w:rFonts w:hint="eastAsia"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14:paraId="03C64B03">
      <w:pPr>
        <w:pStyle w:val="2"/>
        <w:spacing w:line="360" w:lineRule="auto"/>
        <w:ind w:left="0"/>
        <w:rPr>
          <w:rFonts w:hint="eastAsia"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14:paraId="6938626B">
      <w:pPr>
        <w:pStyle w:val="6"/>
        <w:spacing w:line="360" w:lineRule="auto"/>
        <w:ind w:firstLine="482"/>
        <w:rPr>
          <w:rFonts w:hint="eastAsia"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hint="eastAsia" w:asciiTheme="majorEastAsia" w:hAnsiTheme="majorEastAsia" w:eastAsiaTheme="majorEastAsia"/>
          <w:spacing w:val="-20"/>
          <w:u w:val="single"/>
          <w:lang w:eastAsia="zh-CN"/>
        </w:rPr>
        <w:t>2</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14:paraId="332482C8">
      <w:pPr>
        <w:pStyle w:val="2"/>
        <w:spacing w:line="360" w:lineRule="auto"/>
        <w:ind w:left="0"/>
        <w:rPr>
          <w:rFonts w:hint="eastAsia"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14:paraId="1AB9F951">
      <w:pPr>
        <w:pStyle w:val="6"/>
        <w:spacing w:line="360" w:lineRule="auto"/>
        <w:ind w:firstLine="480"/>
        <w:jc w:val="both"/>
        <w:rPr>
          <w:rFonts w:hint="eastAsia"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14:paraId="6B9E56EA">
      <w:pPr>
        <w:pStyle w:val="6"/>
        <w:spacing w:line="360" w:lineRule="auto"/>
        <w:ind w:firstLine="480"/>
        <w:rPr>
          <w:rFonts w:hint="eastAsia"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34793B94">
      <w:pPr>
        <w:pStyle w:val="6"/>
        <w:spacing w:line="360" w:lineRule="auto"/>
        <w:ind w:firstLine="480" w:firstLineChars="200"/>
        <w:rPr>
          <w:rFonts w:hint="eastAsia"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14:paraId="29EF7E40">
      <w:pPr>
        <w:pStyle w:val="6"/>
        <w:spacing w:line="360" w:lineRule="auto"/>
        <w:ind w:firstLine="480" w:firstLineChars="200"/>
        <w:rPr>
          <w:rFonts w:hint="eastAsia"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14:paraId="63CB1CCA">
      <w:pPr>
        <w:pStyle w:val="2"/>
        <w:spacing w:line="360" w:lineRule="auto"/>
        <w:ind w:left="0"/>
        <w:rPr>
          <w:rFonts w:hint="eastAsia"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14:paraId="021C4C6D">
      <w:pPr>
        <w:widowControl/>
        <w:autoSpaceDE/>
        <w:autoSpaceDN/>
        <w:spacing w:line="420" w:lineRule="atLeast"/>
        <w:ind w:firstLine="480" w:firstLineChars="200"/>
        <w:jc w:val="both"/>
        <w:rPr>
          <w:rFonts w:hint="eastAsia"/>
          <w:sz w:val="24"/>
          <w:szCs w:val="24"/>
          <w:shd w:val="clear" w:color="FFFFFF" w:fill="D9D9D9"/>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r>
        <w:rPr>
          <w:rFonts w:hint="eastAsia"/>
          <w:sz w:val="24"/>
          <w:lang w:eastAsia="zh-CN"/>
        </w:rPr>
        <w:t>能够独立承担民事责任，</w:t>
      </w:r>
      <w:r>
        <w:rPr>
          <w:rFonts w:hint="eastAsia"/>
          <w:sz w:val="24"/>
          <w:szCs w:val="24"/>
          <w:lang w:eastAsia="zh-CN"/>
        </w:rPr>
        <w:t>参选单位须具有市级及以上的防治资质（防治单位备案证书），且</w:t>
      </w:r>
      <w:r>
        <w:rPr>
          <w:rFonts w:hint="eastAsia"/>
          <w:sz w:val="24"/>
          <w:szCs w:val="24"/>
          <w:shd w:val="clear" w:color="FFFFFF" w:fill="D9D9D9"/>
          <w:lang w:eastAsia="zh-CN"/>
        </w:rPr>
        <w:t>资质在有效期内。出具的技术文件符合政府相关部门的要求。</w:t>
      </w:r>
    </w:p>
    <w:p w14:paraId="12AC9950">
      <w:pPr>
        <w:pStyle w:val="21"/>
        <w:widowControl/>
        <w:autoSpaceDE/>
        <w:autoSpaceDN/>
        <w:spacing w:before="0" w:line="420" w:lineRule="atLeast"/>
        <w:ind w:left="0" w:firstLine="480" w:firstLineChars="200"/>
        <w:jc w:val="both"/>
        <w:rPr>
          <w:rFonts w:hint="eastAsia" w:asciiTheme="majorEastAsia" w:hAnsiTheme="majorEastAsia" w:eastAsiaTheme="majorEastAsia"/>
          <w:sz w:val="24"/>
          <w:szCs w:val="24"/>
          <w:shd w:val="clear" w:color="FFFFFF" w:fill="D9D9D9"/>
          <w:lang w:eastAsia="zh-CN"/>
        </w:rPr>
      </w:pPr>
      <w:r>
        <w:rPr>
          <w:rFonts w:hint="eastAsia" w:asciiTheme="majorEastAsia" w:hAnsiTheme="majorEastAsia" w:eastAsiaTheme="majorEastAsia"/>
          <w:sz w:val="24"/>
          <w:szCs w:val="24"/>
          <w:shd w:val="clear" w:color="FFFFFF" w:fill="D9D9D9"/>
          <w:lang w:eastAsia="zh-CN"/>
        </w:rPr>
        <w:t>2.</w:t>
      </w:r>
      <w:r>
        <w:rPr>
          <w:rFonts w:hint="eastAsia"/>
          <w:color w:val="000000"/>
          <w:sz w:val="24"/>
          <w:shd w:val="clear" w:color="FFFFFF" w:fill="D9D9D9"/>
          <w:lang w:eastAsia="zh-CN"/>
        </w:rPr>
        <w:t xml:space="preserve"> </w:t>
      </w:r>
      <w:r>
        <w:rPr>
          <w:rFonts w:hint="eastAsia"/>
          <w:sz w:val="24"/>
          <w:shd w:val="clear" w:color="FFFFFF" w:fill="D9D9D9"/>
          <w:lang w:eastAsia="zh-CN"/>
        </w:rPr>
        <w:t>业绩要求：近3年（2021年12月20日至2024年12月20日）至少有房建白蚁防治成功业绩（提供经行政审批部门备案合同复印件）；</w:t>
      </w:r>
    </w:p>
    <w:p w14:paraId="02824FE2">
      <w:pPr>
        <w:pStyle w:val="21"/>
        <w:widowControl/>
        <w:autoSpaceDE/>
        <w:autoSpaceDN/>
        <w:spacing w:before="0" w:line="420" w:lineRule="atLeast"/>
        <w:ind w:left="0" w:firstLine="480" w:firstLineChars="200"/>
        <w:jc w:val="both"/>
        <w:rPr>
          <w:rFonts w:hint="eastAsia" w:asciiTheme="majorEastAsia" w:hAnsiTheme="majorEastAsia" w:eastAsiaTheme="majorEastAsia"/>
          <w:sz w:val="24"/>
          <w:szCs w:val="24"/>
          <w:shd w:val="clear" w:color="FFFFFF" w:fill="D9D9D9"/>
          <w:lang w:eastAsia="zh-CN"/>
        </w:rPr>
      </w:pPr>
      <w:r>
        <w:rPr>
          <w:rFonts w:hint="eastAsia" w:asciiTheme="majorEastAsia" w:hAnsiTheme="majorEastAsia" w:eastAsiaTheme="majorEastAsia"/>
          <w:sz w:val="24"/>
          <w:szCs w:val="24"/>
          <w:shd w:val="clear" w:color="FFFFFF" w:fill="D9D9D9"/>
          <w:lang w:eastAsia="zh-CN"/>
        </w:rPr>
        <w:t xml:space="preserve">3. </w:t>
      </w:r>
      <w:r>
        <w:rPr>
          <w:rFonts w:asciiTheme="majorEastAsia" w:hAnsiTheme="majorEastAsia" w:eastAsiaTheme="majorEastAsia"/>
          <w:sz w:val="24"/>
          <w:szCs w:val="24"/>
          <w:shd w:val="clear" w:color="FFFFFF" w:fill="D9D9D9"/>
          <w:lang w:eastAsia="zh-CN"/>
        </w:rPr>
        <w:t>没有失信黑名单记录（以最高院失信被执行人系统发布信息为准）；</w:t>
      </w:r>
    </w:p>
    <w:p w14:paraId="5C3F55F6">
      <w:pPr>
        <w:pStyle w:val="21"/>
        <w:widowControl/>
        <w:autoSpaceDE/>
        <w:autoSpaceDN/>
        <w:spacing w:line="420" w:lineRule="atLeast"/>
        <w:ind w:left="0" w:firstLine="460" w:firstLineChars="200"/>
        <w:jc w:val="both"/>
        <w:rPr>
          <w:rFonts w:hint="eastAsia" w:asciiTheme="majorEastAsia" w:hAnsiTheme="majorEastAsia" w:eastAsiaTheme="majorEastAsia"/>
          <w:spacing w:val="-5"/>
          <w:sz w:val="24"/>
          <w:szCs w:val="24"/>
          <w:lang w:eastAsia="zh-CN"/>
        </w:rPr>
      </w:pPr>
      <w:r>
        <w:rPr>
          <w:rFonts w:hint="eastAsia" w:asciiTheme="majorEastAsia" w:hAnsiTheme="majorEastAsia" w:eastAsiaTheme="majorEastAsia"/>
          <w:spacing w:val="-5"/>
          <w:sz w:val="24"/>
          <w:szCs w:val="24"/>
          <w:lang w:eastAsia="zh-CN"/>
        </w:rPr>
        <w:t>4. 本标不接受联合体投标。</w:t>
      </w:r>
    </w:p>
    <w:p w14:paraId="04D19571">
      <w:pPr>
        <w:pStyle w:val="2"/>
        <w:spacing w:line="360" w:lineRule="auto"/>
        <w:ind w:left="0"/>
        <w:rPr>
          <w:rFonts w:hint="eastAsia"/>
          <w:sz w:val="24"/>
          <w:szCs w:val="24"/>
          <w:lang w:eastAsia="zh-CN"/>
        </w:rPr>
      </w:pPr>
      <w:r>
        <w:rPr>
          <w:w w:val="95"/>
          <w:sz w:val="24"/>
          <w:szCs w:val="24"/>
          <w:lang w:eastAsia="zh-CN"/>
        </w:rPr>
        <w:t>七、参选保证金</w:t>
      </w:r>
    </w:p>
    <w:p w14:paraId="775EB6B6">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1、参选保证金的金额为：人民币壹仟伍佰元整（</w:t>
      </w:r>
      <w:r>
        <w:rPr>
          <w:rFonts w:hint="eastAsia" w:cs="Arial" w:asciiTheme="majorEastAsia" w:hAnsiTheme="majorEastAsia" w:eastAsiaTheme="majorEastAsia"/>
          <w:b/>
          <w:bCs/>
          <w:color w:val="333333"/>
          <w:sz w:val="24"/>
          <w:szCs w:val="24"/>
          <w:lang w:eastAsia="zh-CN"/>
        </w:rPr>
        <w:t>1500.00元</w:t>
      </w:r>
      <w:r>
        <w:rPr>
          <w:rFonts w:hint="eastAsia" w:cs="Arial" w:asciiTheme="majorEastAsia" w:hAnsiTheme="majorEastAsia" w:eastAsiaTheme="majorEastAsia"/>
          <w:color w:val="333333"/>
          <w:sz w:val="24"/>
          <w:szCs w:val="24"/>
          <w:lang w:eastAsia="zh-CN"/>
        </w:rPr>
        <w:t>）；</w:t>
      </w:r>
    </w:p>
    <w:p w14:paraId="079459D5">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14:paraId="614701A4">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w:t>
      </w:r>
      <w:r>
        <w:rPr>
          <w:rFonts w:hint="eastAsia" w:cs="Arial" w:asciiTheme="majorEastAsia" w:hAnsiTheme="majorEastAsia" w:eastAsiaTheme="majorEastAsia"/>
          <w:b/>
          <w:bCs/>
          <w:color w:val="333333"/>
          <w:sz w:val="24"/>
          <w:szCs w:val="24"/>
          <w:u w:val="single"/>
          <w:lang w:eastAsia="zh-CN"/>
        </w:rPr>
        <w:t>基本账户</w:t>
      </w:r>
      <w:r>
        <w:rPr>
          <w:rFonts w:hint="eastAsia" w:cs="Arial" w:asciiTheme="majorEastAsia" w:hAnsiTheme="majorEastAsia" w:eastAsiaTheme="majorEastAsia"/>
          <w:color w:val="333333"/>
          <w:sz w:val="24"/>
          <w:szCs w:val="24"/>
          <w:u w:val="single"/>
          <w:lang w:eastAsia="zh-CN"/>
        </w:rPr>
        <w:t>以电汇或银行转账方式提交（以款项到达时间为准），并应在电汇或银行转账单上注明为本项目的参选保证金；参选文件提供保证金凭证。</w:t>
      </w:r>
    </w:p>
    <w:p w14:paraId="7C16D26E">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14:paraId="1293CEB5">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开户名称：福建福化古雷石油化工有限公司 </w:t>
      </w:r>
    </w:p>
    <w:p w14:paraId="4B6DBC43">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开户银行：兴业银行漳州古雷支行</w:t>
      </w:r>
    </w:p>
    <w:p w14:paraId="4BDC2D42">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号：162070100100015218</w:t>
      </w:r>
    </w:p>
    <w:p w14:paraId="58C10B6D">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注明用途：福化古雷运营中心项目一期工程白蚁防治参选保证金</w:t>
      </w:r>
    </w:p>
    <w:p w14:paraId="00E03542">
      <w:pPr>
        <w:widowControl/>
        <w:autoSpaceDE/>
        <w:autoSpaceDN/>
        <w:spacing w:line="360" w:lineRule="auto"/>
        <w:ind w:firstLine="480"/>
        <w:jc w:val="both"/>
        <w:rPr>
          <w:rFonts w:hint="eastAsia"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14:paraId="3467E497">
      <w:pPr>
        <w:widowControl/>
        <w:autoSpaceDE/>
        <w:autoSpaceDN/>
        <w:spacing w:line="360" w:lineRule="auto"/>
        <w:ind w:firstLine="480"/>
        <w:jc w:val="both"/>
        <w:rPr>
          <w:rFonts w:hint="eastAsia"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14:paraId="10B956DE">
      <w:pPr>
        <w:pStyle w:val="6"/>
        <w:spacing w:line="360" w:lineRule="auto"/>
        <w:ind w:firstLine="480" w:firstLineChars="200"/>
        <w:jc w:val="both"/>
        <w:rPr>
          <w:rFonts w:hint="eastAsia" w:cs="Arial" w:asciiTheme="majorEastAsia" w:hAnsiTheme="majorEastAsia" w:eastAsiaTheme="majorEastAsia"/>
          <w:color w:val="333333"/>
          <w:lang w:eastAsia="zh-CN"/>
        </w:rPr>
      </w:pPr>
      <w:r>
        <w:rPr>
          <w:rFonts w:hint="eastAsia" w:asciiTheme="majorEastAsia" w:hAnsiTheme="majorEastAsia" w:eastAsiaTheme="majorEastAsia"/>
          <w:lang w:eastAsia="zh-CN"/>
        </w:rPr>
        <w:t>5、</w:t>
      </w:r>
      <w:r>
        <w:rPr>
          <w:rFonts w:hint="eastAsia" w:cs="Arial" w:asciiTheme="majorEastAsia" w:hAnsiTheme="majorEastAsia" w:eastAsiaTheme="majorEastAsia"/>
          <w:color w:val="333333"/>
          <w:lang w:eastAsia="zh-CN"/>
        </w:rPr>
        <w:t>对于未能按要求提交保证金的参选文件，比选单位可以视为不符合上面比选要求而予以拒绝；</w:t>
      </w:r>
    </w:p>
    <w:p w14:paraId="314631BE">
      <w:pPr>
        <w:pStyle w:val="6"/>
        <w:spacing w:line="360" w:lineRule="auto"/>
        <w:ind w:firstLine="480" w:firstLineChars="200"/>
        <w:jc w:val="both"/>
        <w:rPr>
          <w:rFonts w:hint="eastAsia"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6、本项目比选结束后，未中选的参选人其所递交的参选保证金将于本项目合同签订后退回至参选人基本账户（无息），最迟不超过规定的比选有效期满后的20天；</w:t>
      </w:r>
    </w:p>
    <w:p w14:paraId="6CEF12DC">
      <w:pPr>
        <w:pStyle w:val="6"/>
        <w:spacing w:line="360" w:lineRule="auto"/>
        <w:ind w:firstLine="480" w:firstLineChars="200"/>
        <w:jc w:val="both"/>
        <w:rPr>
          <w:rFonts w:hint="eastAsia"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7、中选者的参选保证金（无息），将在合同签订后自动转为履约保证金，若乙方在合同履行过程中不存在任何违约情况，将于合同周期完成后15个工作日内，甲方无息退还履约保证金；</w:t>
      </w:r>
    </w:p>
    <w:p w14:paraId="2AB37966">
      <w:pPr>
        <w:pStyle w:val="6"/>
        <w:spacing w:line="360" w:lineRule="auto"/>
        <w:ind w:firstLine="480" w:firstLineChars="200"/>
        <w:jc w:val="both"/>
        <w:rPr>
          <w:rFonts w:hint="eastAsia"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8、如有下列情况发生，将被没收参选保证金：</w:t>
      </w:r>
    </w:p>
    <w:p w14:paraId="4244F67A">
      <w:pPr>
        <w:pStyle w:val="6"/>
        <w:spacing w:line="360" w:lineRule="auto"/>
        <w:jc w:val="both"/>
        <w:rPr>
          <w:rFonts w:hint="eastAsia" w:cs="Arial" w:asciiTheme="majorEastAsia" w:hAnsiTheme="majorEastAsia" w:eastAsiaTheme="majorEastAsia"/>
          <w:color w:val="333333"/>
          <w:lang w:eastAsia="zh-CN"/>
        </w:rPr>
      </w:pPr>
      <w:r>
        <w:rPr>
          <w:rFonts w:hint="eastAsia" w:cs="Arial" w:asciiTheme="majorEastAsia" w:hAnsiTheme="majorEastAsia" w:eastAsiaTheme="majorEastAsia"/>
          <w:color w:val="333333"/>
          <w:lang w:eastAsia="zh-CN"/>
        </w:rPr>
        <w:t xml:space="preserve">    （1）参选单位在参选有效期内撤回参选文件；</w:t>
      </w:r>
    </w:p>
    <w:p w14:paraId="6AB0778A">
      <w:pPr>
        <w:pStyle w:val="2"/>
        <w:spacing w:line="360" w:lineRule="auto"/>
        <w:ind w:left="0" w:firstLine="470" w:firstLineChars="196"/>
        <w:rPr>
          <w:rFonts w:hint="eastAsia" w:cs="Arial" w:asciiTheme="majorEastAsia" w:hAnsiTheme="majorEastAsia" w:eastAsiaTheme="majorEastAsia"/>
          <w:b w:val="0"/>
          <w:bCs w:val="0"/>
          <w:color w:val="333333"/>
          <w:sz w:val="24"/>
          <w:szCs w:val="24"/>
          <w:lang w:eastAsia="zh-CN"/>
        </w:rPr>
      </w:pPr>
      <w:r>
        <w:rPr>
          <w:rFonts w:hint="eastAsia" w:cs="Arial" w:asciiTheme="majorEastAsia" w:hAnsiTheme="majorEastAsia" w:eastAsiaTheme="majorEastAsia"/>
          <w:b w:val="0"/>
          <w:bCs w:val="0"/>
          <w:color w:val="333333"/>
          <w:sz w:val="24"/>
          <w:szCs w:val="24"/>
          <w:lang w:eastAsia="zh-CN"/>
        </w:rPr>
        <w:t>（2）参选单位未能按接到中标通知书后规定的时间内签定合同。</w:t>
      </w:r>
    </w:p>
    <w:p w14:paraId="0EE6E571">
      <w:pPr>
        <w:pStyle w:val="2"/>
        <w:spacing w:line="360" w:lineRule="auto"/>
        <w:ind w:left="0"/>
        <w:rPr>
          <w:rFonts w:hint="eastAsia"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14:paraId="4AFCE0A3">
      <w:pPr>
        <w:pStyle w:val="3"/>
        <w:tabs>
          <w:tab w:val="left" w:pos="6879"/>
        </w:tabs>
        <w:spacing w:line="360" w:lineRule="auto"/>
        <w:ind w:left="0" w:firstLine="472" w:firstLineChars="196"/>
        <w:rPr>
          <w:rFonts w:hint="eastAsia"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14:paraId="6242BD15">
      <w:pPr>
        <w:pStyle w:val="3"/>
        <w:tabs>
          <w:tab w:val="left" w:pos="6879"/>
        </w:tabs>
        <w:spacing w:line="360" w:lineRule="auto"/>
        <w:ind w:left="0" w:firstLine="472" w:firstLineChars="196"/>
        <w:rPr>
          <w:rFonts w:hint="eastAsia"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14:paraId="355CAFBD">
      <w:pPr>
        <w:pStyle w:val="3"/>
        <w:tabs>
          <w:tab w:val="left" w:pos="6879"/>
        </w:tabs>
        <w:spacing w:line="360" w:lineRule="auto"/>
        <w:ind w:left="0" w:firstLine="806" w:firstLineChars="346"/>
        <w:rPr>
          <w:rFonts w:hint="eastAsia" w:asciiTheme="majorEastAsia" w:hAnsiTheme="majorEastAsia" w:eastAsiaTheme="majorEastAsia"/>
          <w:spacing w:val="-4"/>
          <w:lang w:eastAsia="zh-CN"/>
        </w:rPr>
      </w:pPr>
      <w:r>
        <w:rPr>
          <w:rFonts w:hint="eastAsia" w:asciiTheme="majorEastAsia" w:hAnsiTheme="majorEastAsia" w:eastAsiaTheme="majorEastAsia"/>
          <w:spacing w:val="-4"/>
          <w:lang w:eastAsia="zh-CN"/>
        </w:rPr>
        <w:t>商务联系人：张女士</w:t>
      </w:r>
      <w:r>
        <w:rPr>
          <w:rFonts w:hint="eastAsia" w:asciiTheme="majorEastAsia" w:hAnsiTheme="majorEastAsia" w:eastAsiaTheme="majorEastAsia"/>
          <w:lang w:eastAsia="zh-CN"/>
        </w:rPr>
        <w:t xml:space="preserve">     电话：19959614706</w:t>
      </w:r>
    </w:p>
    <w:p w14:paraId="3FCEA8B9">
      <w:pPr>
        <w:pStyle w:val="3"/>
        <w:tabs>
          <w:tab w:val="left" w:pos="6879"/>
        </w:tabs>
        <w:spacing w:line="360" w:lineRule="auto"/>
        <w:ind w:left="0" w:firstLine="806" w:firstLineChars="346"/>
        <w:rPr>
          <w:rFonts w:hint="eastAsia" w:asciiTheme="majorEastAsia" w:hAnsiTheme="majorEastAsia" w:eastAsiaTheme="majorEastAsia"/>
          <w:spacing w:val="-6"/>
          <w:lang w:eastAsia="zh-CN"/>
        </w:rPr>
      </w:pPr>
      <w:r>
        <w:rPr>
          <w:rFonts w:hint="eastAsia" w:asciiTheme="majorEastAsia" w:hAnsiTheme="majorEastAsia" w:eastAsiaTheme="majorEastAsia"/>
          <w:spacing w:val="-4"/>
          <w:lang w:eastAsia="zh-CN"/>
        </w:rPr>
        <w:t>技术联系人：林永艺     电话：13850492357</w:t>
      </w:r>
    </w:p>
    <w:p w14:paraId="762B8A7C">
      <w:pPr>
        <w:spacing w:line="360" w:lineRule="auto"/>
        <w:rPr>
          <w:rFonts w:hint="eastAsia"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14:paraId="7F6CA99C">
      <w:pPr>
        <w:pStyle w:val="6"/>
        <w:spacing w:line="360" w:lineRule="auto"/>
        <w:ind w:firstLine="480" w:firstLineChars="200"/>
        <w:rPr>
          <w:rFonts w:hint="eastAsia"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14:paraId="06B3BB8A">
      <w:pPr>
        <w:pStyle w:val="6"/>
        <w:spacing w:line="360" w:lineRule="auto"/>
        <w:ind w:firstLine="480" w:firstLineChars="200"/>
        <w:jc w:val="both"/>
        <w:rPr>
          <w:rFonts w:hint="eastAsia"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14:paraId="382E45F8">
      <w:pPr>
        <w:pStyle w:val="2"/>
        <w:spacing w:line="360" w:lineRule="auto"/>
        <w:ind w:left="0"/>
        <w:rPr>
          <w:rFonts w:hint="eastAsia"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14:paraId="623F14B5">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14:paraId="290A46E3">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0A4E31DC">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14:paraId="74DB6BA8">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14:paraId="20BE08B7">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14:paraId="3561118C">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14:paraId="67EB031F">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14:paraId="3DE39F3E">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6060E556">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14:paraId="004B0FF4">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对比选结果有异议的异议人不是本项目参与者，或者与本项目无任何利害关系；</w:t>
      </w:r>
    </w:p>
    <w:p w14:paraId="5AAFB2D8">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14:paraId="216CF2F2">
      <w:pPr>
        <w:pStyle w:val="8"/>
        <w:tabs>
          <w:tab w:val="left" w:pos="0"/>
          <w:tab w:val="left" w:pos="567"/>
          <w:tab w:val="left" w:pos="993"/>
          <w:tab w:val="left" w:pos="1135"/>
        </w:tabs>
        <w:spacing w:line="360" w:lineRule="auto"/>
        <w:ind w:firstLine="482"/>
        <w:rPr>
          <w:rFonts w:hint="eastAsia"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14:paraId="6BB0F40B">
      <w:pPr>
        <w:spacing w:line="360" w:lineRule="auto"/>
        <w:ind w:firstLine="470" w:firstLineChars="196"/>
        <w:rPr>
          <w:rFonts w:hint="eastAsia"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14:paraId="7E8F4ACB">
      <w:pPr>
        <w:pStyle w:val="2"/>
        <w:spacing w:line="360" w:lineRule="auto"/>
        <w:ind w:left="0"/>
        <w:rPr>
          <w:rFonts w:hint="eastAsia"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14:paraId="5A35573D">
      <w:pPr>
        <w:spacing w:line="360" w:lineRule="auto"/>
        <w:ind w:firstLine="480" w:firstLineChars="200"/>
        <w:rPr>
          <w:rFonts w:hint="eastAsia"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sz w:val="24"/>
          <w:szCs w:val="24"/>
          <w:lang w:eastAsia="zh-CN"/>
        </w:rPr>
        <w:t>76000.00元</w:t>
      </w:r>
      <w:r>
        <w:rPr>
          <w:rFonts w:hint="eastAsia" w:asciiTheme="majorEastAsia" w:hAnsiTheme="majorEastAsia" w:eastAsiaTheme="majorEastAsia"/>
          <w:bCs/>
          <w:sz w:val="24"/>
          <w:szCs w:val="24"/>
          <w:lang w:eastAsia="zh-CN"/>
        </w:rPr>
        <w:t>。参选人所填报的参选总价高于本项目最高限价的，其参选将被评标委员会予以否决</w:t>
      </w:r>
      <w:r>
        <w:rPr>
          <w:rFonts w:hint="eastAsia" w:asciiTheme="majorEastAsia" w:hAnsiTheme="majorEastAsia" w:eastAsiaTheme="majorEastAsia"/>
          <w:sz w:val="24"/>
          <w:szCs w:val="24"/>
          <w:lang w:eastAsia="zh-CN"/>
        </w:rPr>
        <w:t>。</w:t>
      </w:r>
    </w:p>
    <w:p w14:paraId="4B60A4FD">
      <w:pPr>
        <w:spacing w:line="360" w:lineRule="auto"/>
        <w:ind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14:paraId="55A651FB">
      <w:pPr>
        <w:tabs>
          <w:tab w:val="left" w:pos="0"/>
          <w:tab w:val="left" w:pos="993"/>
          <w:tab w:val="left" w:pos="1134"/>
        </w:tabs>
        <w:spacing w:line="360" w:lineRule="auto"/>
        <w:ind w:firstLine="480" w:firstLineChars="200"/>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了解基坑支护工程设计要求及图纸，充分考虑合同实施过程中因人力成本的增加、国家宏观调控、经济环境变化等因素所产生费用的增加。比选文件中要求列入参选的费用，漏（缺）报的视同已含在参选总价中。</w:t>
      </w:r>
    </w:p>
    <w:p w14:paraId="68A3DC61">
      <w:pPr>
        <w:pStyle w:val="6"/>
        <w:spacing w:line="360" w:lineRule="auto"/>
        <w:ind w:firstLine="480"/>
        <w:jc w:val="both"/>
        <w:rPr>
          <w:rFonts w:hint="eastAsia"/>
          <w:lang w:eastAsia="zh-CN"/>
        </w:rPr>
      </w:pPr>
      <w:r>
        <w:rPr>
          <w:rFonts w:hint="eastAsia" w:asciiTheme="majorEastAsia" w:hAnsiTheme="majorEastAsia" w:eastAsiaTheme="majorEastAsia"/>
          <w:bCs/>
          <w:spacing w:val="-2"/>
          <w:lang w:eastAsia="zh-CN"/>
        </w:rPr>
        <w:t>备注：如依据我国法律法规及税收政策，本合同项下服务所涉及的增值税税率发生调整，双方一致同意按照调整后的增值税税率相应调整合同价款。</w:t>
      </w:r>
    </w:p>
    <w:p w14:paraId="714A590A">
      <w:pPr>
        <w:pStyle w:val="2"/>
        <w:tabs>
          <w:tab w:val="left" w:pos="4627"/>
        </w:tabs>
        <w:spacing w:line="360" w:lineRule="auto"/>
        <w:ind w:left="0" w:firstLine="2642" w:firstLineChars="940"/>
        <w:rPr>
          <w:rFonts w:hint="eastAsia"/>
          <w:lang w:eastAsia="zh-CN"/>
        </w:rPr>
      </w:pPr>
    </w:p>
    <w:p w14:paraId="4C46D2BD">
      <w:pPr>
        <w:pStyle w:val="2"/>
        <w:tabs>
          <w:tab w:val="left" w:pos="4627"/>
        </w:tabs>
        <w:spacing w:line="360" w:lineRule="auto"/>
        <w:ind w:left="0" w:firstLine="2642" w:firstLineChars="940"/>
        <w:rPr>
          <w:rFonts w:hint="eastAsia"/>
          <w:lang w:eastAsia="zh-CN"/>
        </w:rPr>
      </w:pPr>
      <w:r>
        <w:rPr>
          <w:lang w:eastAsia="zh-CN"/>
        </w:rPr>
        <w:t>第三章</w:t>
      </w:r>
      <w:r>
        <w:rPr>
          <w:lang w:eastAsia="zh-CN"/>
        </w:rPr>
        <w:tab/>
      </w:r>
      <w:r>
        <w:rPr>
          <w:spacing w:val="-1"/>
          <w:w w:val="95"/>
          <w:lang w:eastAsia="zh-CN"/>
        </w:rPr>
        <w:t>参选文</w:t>
      </w:r>
      <w:r>
        <w:rPr>
          <w:w w:val="95"/>
          <w:lang w:eastAsia="zh-CN"/>
        </w:rPr>
        <w:t>件的编制</w:t>
      </w:r>
    </w:p>
    <w:p w14:paraId="540F6B1C">
      <w:pPr>
        <w:pStyle w:val="6"/>
        <w:spacing w:line="360" w:lineRule="auto"/>
        <w:ind w:firstLine="480" w:firstLineChars="200"/>
        <w:rPr>
          <w:rFonts w:hint="eastAsia"/>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6E8CF1D4">
      <w:pPr>
        <w:pStyle w:val="21"/>
        <w:numPr>
          <w:ilvl w:val="0"/>
          <w:numId w:val="1"/>
        </w:numPr>
        <w:spacing w:before="0" w:line="360" w:lineRule="auto"/>
        <w:ind w:left="0" w:firstLine="0"/>
        <w:rPr>
          <w:rFonts w:hint="eastAsia"/>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14:paraId="302637FF">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w:t>
      </w:r>
    </w:p>
    <w:p w14:paraId="453EED5B">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14:paraId="1A248CFC">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14:paraId="0741599F">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14:paraId="7117D378">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14:paraId="3A1890F7">
      <w:pPr>
        <w:pStyle w:val="21"/>
        <w:adjustRightInd w:val="0"/>
        <w:snapToGrid w:val="0"/>
        <w:spacing w:before="0" w:line="360" w:lineRule="auto"/>
        <w:ind w:left="0" w:firstLine="480" w:firstLineChars="200"/>
        <w:rPr>
          <w:rFonts w:hint="eastAsia"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14:paraId="5B7E1CA2">
      <w:pPr>
        <w:pStyle w:val="6"/>
        <w:spacing w:line="360" w:lineRule="auto"/>
        <w:ind w:firstLine="480" w:firstLineChars="200"/>
        <w:rPr>
          <w:rFonts w:hint="eastAsia"/>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，并标明比选编号、参选名称及正本或副本。信封上注明“于2025年1月</w:t>
      </w:r>
      <w:r>
        <w:rPr>
          <w:rFonts w:hint="eastAsia"/>
          <w:u w:val="single"/>
          <w:lang w:eastAsia="zh-CN"/>
        </w:rPr>
        <w:t xml:space="preserve"> </w:t>
      </w:r>
      <w:r>
        <w:rPr>
          <w:rFonts w:hint="eastAsia"/>
          <w:lang w:eastAsia="zh-CN"/>
        </w:rPr>
        <w:t>日15：00时之前（指参选规定的开标日期及时间）不准启封”的字样。</w:t>
      </w:r>
    </w:p>
    <w:p w14:paraId="101D68F1">
      <w:pPr>
        <w:pStyle w:val="6"/>
        <w:spacing w:line="360" w:lineRule="auto"/>
        <w:ind w:firstLine="482" w:firstLineChars="200"/>
        <w:rPr>
          <w:rFonts w:hint="eastAsia"/>
          <w:lang w:eastAsia="zh-CN"/>
        </w:rPr>
      </w:pPr>
      <w:r>
        <w:rPr>
          <w:rFonts w:hint="eastAsia"/>
          <w:b/>
          <w:lang w:eastAsia="zh-CN"/>
        </w:rPr>
        <w:t>注：需提供参选文件及报价表电子版一份（盖章PDF版），报价表须独立盖章密封</w:t>
      </w:r>
    </w:p>
    <w:p w14:paraId="534FA337">
      <w:pPr>
        <w:pStyle w:val="2"/>
        <w:spacing w:line="360" w:lineRule="auto"/>
        <w:ind w:left="0" w:firstLine="458" w:firstLineChars="200"/>
        <w:rPr>
          <w:rFonts w:hint="eastAsia"/>
          <w:sz w:val="24"/>
          <w:szCs w:val="24"/>
          <w:lang w:eastAsia="zh-CN"/>
        </w:rPr>
      </w:pPr>
      <w:r>
        <w:rPr>
          <w:w w:val="95"/>
          <w:sz w:val="24"/>
          <w:szCs w:val="24"/>
          <w:lang w:eastAsia="zh-CN"/>
        </w:rPr>
        <w:t>二、参选书格式内容</w:t>
      </w:r>
    </w:p>
    <w:p w14:paraId="313561A1">
      <w:pPr>
        <w:pStyle w:val="6"/>
        <w:spacing w:line="360" w:lineRule="auto"/>
        <w:ind w:firstLine="480" w:firstLineChars="200"/>
        <w:rPr>
          <w:rFonts w:hint="eastAsia"/>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14:paraId="67EF1F7F">
      <w:pPr>
        <w:pStyle w:val="6"/>
        <w:spacing w:line="360" w:lineRule="auto"/>
        <w:ind w:firstLine="480" w:firstLineChars="200"/>
        <w:rPr>
          <w:rFonts w:hint="eastAsia"/>
          <w:lang w:eastAsia="zh-CN"/>
        </w:rPr>
      </w:pPr>
      <w:r>
        <w:rPr>
          <w:rFonts w:hint="eastAsia"/>
          <w:lang w:eastAsia="zh-CN"/>
        </w:rPr>
        <w:t>备注：参选人应向比选人提供内容一致的</w:t>
      </w:r>
      <w:r>
        <w:rPr>
          <w:rFonts w:hint="eastAsia"/>
          <w:u w:val="single"/>
          <w:lang w:eastAsia="zh-CN"/>
        </w:rPr>
        <w:t xml:space="preserve"> </w:t>
      </w:r>
      <w:r>
        <w:rPr>
          <w:rFonts w:hint="eastAsia"/>
          <w:b/>
          <w:bCs/>
          <w:u w:val="single"/>
          <w:lang w:eastAsia="zh-CN"/>
        </w:rPr>
        <w:t xml:space="preserve">3套 </w:t>
      </w:r>
      <w:r>
        <w:rPr>
          <w:rFonts w:hint="eastAsia"/>
          <w:lang w:eastAsia="zh-CN"/>
        </w:rPr>
        <w:t>参选文件。</w:t>
      </w:r>
    </w:p>
    <w:p w14:paraId="5B984C50">
      <w:pPr>
        <w:pStyle w:val="2"/>
        <w:spacing w:line="360" w:lineRule="auto"/>
        <w:ind w:left="0" w:firstLine="458" w:firstLineChars="200"/>
        <w:rPr>
          <w:rFonts w:hint="eastAsia"/>
          <w:sz w:val="24"/>
          <w:szCs w:val="24"/>
          <w:lang w:eastAsia="zh-CN"/>
        </w:rPr>
      </w:pPr>
      <w:r>
        <w:rPr>
          <w:w w:val="95"/>
          <w:sz w:val="24"/>
          <w:szCs w:val="24"/>
          <w:lang w:eastAsia="zh-CN"/>
        </w:rPr>
        <w:t>三、参选报价</w:t>
      </w:r>
    </w:p>
    <w:p w14:paraId="7CB47898">
      <w:pPr>
        <w:pStyle w:val="6"/>
        <w:spacing w:line="360" w:lineRule="auto"/>
        <w:ind w:right="221" w:firstLine="476"/>
        <w:rPr>
          <w:rFonts w:hint="eastAsia"/>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14:paraId="32834FC3">
      <w:pPr>
        <w:pStyle w:val="2"/>
        <w:spacing w:line="360" w:lineRule="auto"/>
        <w:ind w:left="0" w:firstLine="458" w:firstLineChars="200"/>
        <w:rPr>
          <w:rFonts w:hint="eastAsia"/>
          <w:sz w:val="24"/>
          <w:szCs w:val="24"/>
          <w:lang w:eastAsia="zh-CN"/>
        </w:rPr>
      </w:pPr>
      <w:r>
        <w:rPr>
          <w:w w:val="95"/>
          <w:sz w:val="24"/>
          <w:szCs w:val="24"/>
          <w:lang w:eastAsia="zh-CN"/>
        </w:rPr>
        <w:t>四、特别说明</w:t>
      </w:r>
    </w:p>
    <w:p w14:paraId="7297BF15">
      <w:pPr>
        <w:pStyle w:val="6"/>
        <w:spacing w:line="360" w:lineRule="auto"/>
        <w:ind w:left="119" w:leftChars="54" w:right="222" w:firstLine="480" w:firstLineChars="200"/>
        <w:rPr>
          <w:rFonts w:hint="eastAsia"/>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14:paraId="428A8143">
      <w:pPr>
        <w:pStyle w:val="6"/>
        <w:spacing w:line="360" w:lineRule="auto"/>
        <w:ind w:left="119" w:right="224" w:firstLine="482"/>
        <w:rPr>
          <w:rFonts w:hint="eastAsia"/>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14:paraId="568DD243">
      <w:pPr>
        <w:pStyle w:val="6"/>
        <w:spacing w:line="360" w:lineRule="auto"/>
        <w:ind w:left="119" w:right="226" w:firstLine="482"/>
        <w:jc w:val="both"/>
        <w:rPr>
          <w:rFonts w:hint="eastAsia"/>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19C835E6">
      <w:pPr>
        <w:pStyle w:val="7"/>
        <w:spacing w:after="0" w:line="360" w:lineRule="auto"/>
        <w:ind w:left="0" w:leftChars="0" w:firstLine="543" w:firstLineChars="245"/>
        <w:rPr>
          <w:rFonts w:hint="eastAsia"/>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30C87F10">
      <w:pPr>
        <w:pStyle w:val="6"/>
        <w:spacing w:line="360" w:lineRule="auto"/>
        <w:ind w:right="226" w:firstLine="480" w:firstLineChars="200"/>
        <w:jc w:val="both"/>
        <w:rPr>
          <w:rFonts w:hint="eastAsia"/>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16BF5FBB">
      <w:pPr>
        <w:pStyle w:val="6"/>
        <w:spacing w:line="360" w:lineRule="auto"/>
        <w:ind w:right="227" w:firstLine="482"/>
        <w:jc w:val="both"/>
        <w:rPr>
          <w:rFonts w:hint="eastAsia"/>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92133"/>
      <w:bookmarkStart w:id="1" w:name="_Toc430488858"/>
      <w:bookmarkStart w:id="2" w:name="_Toc430490619"/>
      <w:bookmarkStart w:id="3" w:name="_Toc430488651"/>
      <w:bookmarkStart w:id="4" w:name="_Toc304357904"/>
      <w:bookmarkStart w:id="5" w:name="_Toc430422420"/>
      <w:bookmarkStart w:id="6" w:name="_Toc177186249"/>
      <w:bookmarkStart w:id="7" w:name="_Toc415567504"/>
      <w:bookmarkStart w:id="8" w:name="_Toc430489126"/>
    </w:p>
    <w:p w14:paraId="46C85762">
      <w:pPr>
        <w:pStyle w:val="6"/>
        <w:spacing w:line="360" w:lineRule="auto"/>
        <w:ind w:right="227" w:firstLine="482"/>
        <w:jc w:val="both"/>
        <w:rPr>
          <w:rFonts w:hint="eastAsia"/>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14:paraId="0ECD2B43">
      <w:pPr>
        <w:spacing w:line="360" w:lineRule="auto"/>
        <w:ind w:firstLine="480" w:firstLineChars="200"/>
        <w:rPr>
          <w:rFonts w:hint="eastAsia"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总价</w:t>
      </w:r>
      <w:r>
        <w:rPr>
          <w:rFonts w:hint="eastAsia"/>
          <w:sz w:val="24"/>
          <w:szCs w:val="24"/>
          <w:lang w:eastAsia="zh-CN"/>
        </w:rPr>
        <w:t>。</w:t>
      </w:r>
    </w:p>
    <w:p w14:paraId="700168F4">
      <w:pPr>
        <w:spacing w:line="360" w:lineRule="auto"/>
        <w:ind w:firstLine="480" w:firstLineChars="200"/>
        <w:rPr>
          <w:rFonts w:hint="eastAsia"/>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14:paraId="01243AA7">
      <w:pPr>
        <w:spacing w:line="360" w:lineRule="auto"/>
        <w:ind w:firstLine="480" w:firstLineChars="200"/>
        <w:rPr>
          <w:rFonts w:hint="eastAsia" w:cs="黑体"/>
          <w:b/>
          <w:sz w:val="24"/>
          <w:szCs w:val="24"/>
          <w:lang w:eastAsia="zh-CN"/>
        </w:rPr>
      </w:pPr>
      <w:r>
        <w:rPr>
          <w:rFonts w:hint="eastAsia"/>
          <w:sz w:val="24"/>
          <w:szCs w:val="24"/>
          <w:lang w:eastAsia="zh-CN"/>
        </w:rPr>
        <w:t>7.3 除非另有规定或许可，国内参选人应用人民币报价。</w:t>
      </w:r>
    </w:p>
    <w:p w14:paraId="65EABC42">
      <w:pPr>
        <w:spacing w:line="360" w:lineRule="auto"/>
        <w:ind w:firstLine="480" w:firstLineChars="200"/>
        <w:rPr>
          <w:rFonts w:hint="eastAsia"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14:paraId="79451487">
      <w:pPr>
        <w:pStyle w:val="6"/>
        <w:spacing w:line="360" w:lineRule="auto"/>
        <w:ind w:right="226" w:firstLine="480"/>
        <w:jc w:val="both"/>
        <w:rPr>
          <w:rFonts w:hint="eastAsia"/>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6A318191">
      <w:pPr>
        <w:pStyle w:val="6"/>
        <w:spacing w:line="360" w:lineRule="auto"/>
        <w:ind w:right="226" w:firstLine="480"/>
        <w:jc w:val="both"/>
        <w:rPr>
          <w:rFonts w:hint="eastAsia"/>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084481B4">
      <w:pPr>
        <w:pStyle w:val="6"/>
        <w:spacing w:before="35" w:line="357" w:lineRule="auto"/>
        <w:ind w:right="226" w:firstLine="480"/>
        <w:jc w:val="both"/>
        <w:rPr>
          <w:rFonts w:hint="eastAsia"/>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14:paraId="47308AB1">
      <w:pPr>
        <w:pStyle w:val="2"/>
        <w:tabs>
          <w:tab w:val="left" w:pos="1488"/>
        </w:tabs>
        <w:spacing w:line="355" w:lineRule="exact"/>
        <w:ind w:left="365"/>
        <w:jc w:val="center"/>
        <w:rPr>
          <w:rFonts w:hint="eastAsia"/>
          <w:lang w:eastAsia="zh-CN"/>
        </w:rPr>
      </w:pPr>
    </w:p>
    <w:p w14:paraId="2C4579E6">
      <w:pPr>
        <w:pStyle w:val="2"/>
        <w:tabs>
          <w:tab w:val="left" w:pos="1488"/>
        </w:tabs>
        <w:spacing w:line="355" w:lineRule="exact"/>
        <w:ind w:left="365"/>
        <w:jc w:val="center"/>
        <w:rPr>
          <w:rFonts w:hint="eastAsia"/>
          <w:lang w:eastAsia="zh-CN"/>
        </w:rPr>
      </w:pPr>
      <w:r>
        <w:rPr>
          <w:lang w:eastAsia="zh-CN"/>
        </w:rPr>
        <w:t>第四章</w:t>
      </w:r>
      <w:r>
        <w:rPr>
          <w:lang w:eastAsia="zh-CN"/>
        </w:rPr>
        <w:tab/>
      </w:r>
      <w:r>
        <w:rPr>
          <w:spacing w:val="-1"/>
          <w:w w:val="95"/>
          <w:lang w:eastAsia="zh-CN"/>
        </w:rPr>
        <w:t>评比规</w:t>
      </w:r>
      <w:r>
        <w:rPr>
          <w:w w:val="95"/>
          <w:lang w:eastAsia="zh-CN"/>
        </w:rPr>
        <w:t>则</w:t>
      </w:r>
    </w:p>
    <w:p w14:paraId="00623EFB">
      <w:pPr>
        <w:spacing w:before="15" w:line="360" w:lineRule="auto"/>
        <w:ind w:firstLine="343" w:firstLineChars="150"/>
        <w:rPr>
          <w:rFonts w:hint="eastAsia"/>
          <w:b/>
          <w:w w:val="95"/>
          <w:sz w:val="24"/>
          <w:szCs w:val="24"/>
          <w:lang w:eastAsia="zh-CN"/>
        </w:rPr>
      </w:pPr>
      <w:r>
        <w:rPr>
          <w:b/>
          <w:w w:val="95"/>
          <w:sz w:val="24"/>
          <w:szCs w:val="24"/>
          <w:lang w:eastAsia="zh-CN"/>
        </w:rPr>
        <w:t>一、规则</w:t>
      </w:r>
    </w:p>
    <w:p w14:paraId="5416CF2A">
      <w:pPr>
        <w:pStyle w:val="6"/>
        <w:spacing w:line="360" w:lineRule="auto"/>
        <w:ind w:right="121" w:firstLine="480" w:firstLineChars="200"/>
        <w:jc w:val="both"/>
        <w:rPr>
          <w:rFonts w:hint="eastAsia"/>
          <w:lang w:eastAsia="zh-CN"/>
        </w:rPr>
      </w:pPr>
      <w:r>
        <w:rPr>
          <w:lang w:eastAsia="zh-CN"/>
        </w:rPr>
        <w:t>1.比选人将</w:t>
      </w:r>
      <w:r>
        <w:rPr>
          <w:rFonts w:hint="eastAsia"/>
          <w:lang w:eastAsia="zh-CN"/>
        </w:rPr>
        <w:t>先对参选人的资质进行评选，参选人资质符合比选人要求后，方可进行下一轮商务报价评选。</w:t>
      </w:r>
    </w:p>
    <w:p w14:paraId="0A167001">
      <w:pPr>
        <w:pStyle w:val="6"/>
        <w:spacing w:line="360" w:lineRule="auto"/>
        <w:ind w:right="121" w:firstLine="480" w:firstLineChars="200"/>
        <w:jc w:val="both"/>
        <w:rPr>
          <w:rFonts w:hint="eastAsia"/>
          <w:lang w:eastAsia="zh-CN"/>
        </w:rPr>
      </w:pPr>
      <w:r>
        <w:rPr>
          <w:lang w:eastAsia="zh-CN"/>
        </w:rPr>
        <w:t>2.参选人串选、相互勾结故意压低标价以排挤竞争对手的公平竞争的，其参选无效。</w:t>
      </w:r>
    </w:p>
    <w:p w14:paraId="19D38DE3">
      <w:pPr>
        <w:pStyle w:val="6"/>
        <w:spacing w:line="360" w:lineRule="auto"/>
        <w:ind w:right="121" w:firstLine="480" w:firstLineChars="200"/>
        <w:jc w:val="both"/>
        <w:rPr>
          <w:rFonts w:hint="eastAsia"/>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14:paraId="63F707CB">
      <w:pPr>
        <w:spacing w:before="15" w:line="360" w:lineRule="auto"/>
        <w:ind w:firstLine="458" w:firstLineChars="200"/>
        <w:rPr>
          <w:rFonts w:hint="eastAsia"/>
          <w:b/>
          <w:w w:val="95"/>
          <w:sz w:val="24"/>
          <w:szCs w:val="24"/>
          <w:lang w:eastAsia="zh-CN"/>
        </w:rPr>
      </w:pPr>
      <w:r>
        <w:rPr>
          <w:b/>
          <w:w w:val="95"/>
          <w:sz w:val="24"/>
          <w:szCs w:val="24"/>
          <w:lang w:eastAsia="zh-CN"/>
        </w:rPr>
        <w:t>二、资格审查</w:t>
      </w:r>
    </w:p>
    <w:p w14:paraId="16F2D7C8">
      <w:pPr>
        <w:pStyle w:val="6"/>
        <w:spacing w:line="360" w:lineRule="auto"/>
        <w:ind w:right="121" w:firstLine="480" w:firstLineChars="200"/>
        <w:jc w:val="both"/>
        <w:rPr>
          <w:rFonts w:hint="eastAsia"/>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7D4CCFBF">
      <w:pPr>
        <w:spacing w:before="15" w:line="360" w:lineRule="auto"/>
        <w:ind w:firstLine="458" w:firstLineChars="200"/>
        <w:rPr>
          <w:rFonts w:hint="eastAsia"/>
          <w:b/>
          <w:w w:val="95"/>
          <w:sz w:val="24"/>
          <w:szCs w:val="24"/>
          <w:lang w:eastAsia="zh-CN"/>
        </w:rPr>
      </w:pPr>
      <w:r>
        <w:rPr>
          <w:b/>
          <w:w w:val="95"/>
          <w:sz w:val="24"/>
          <w:szCs w:val="24"/>
          <w:lang w:eastAsia="zh-CN"/>
        </w:rPr>
        <w:t>三、评选办法</w:t>
      </w:r>
    </w:p>
    <w:p w14:paraId="06CAC628">
      <w:pPr>
        <w:pStyle w:val="6"/>
        <w:spacing w:line="360" w:lineRule="auto"/>
        <w:ind w:right="121" w:firstLine="480" w:firstLineChars="200"/>
        <w:jc w:val="both"/>
        <w:rPr>
          <w:rFonts w:hint="eastAsia"/>
          <w:lang w:eastAsia="zh-CN"/>
        </w:rPr>
      </w:pPr>
      <w:r>
        <w:rPr>
          <w:rFonts w:hint="eastAsia"/>
          <w:lang w:eastAsia="zh-CN"/>
        </w:rPr>
        <w:t>本项目设置最高控制价</w:t>
      </w:r>
      <w:r>
        <w:rPr>
          <w:rFonts w:hint="eastAsia"/>
          <w:b/>
          <w:bCs/>
          <w:lang w:eastAsia="zh-CN"/>
        </w:rPr>
        <w:t>76000.00元（含税价）</w:t>
      </w:r>
      <w:r>
        <w:rPr>
          <w:rFonts w:hint="eastAsia"/>
          <w:lang w:eastAsia="zh-CN"/>
        </w:rPr>
        <w:t>。参选人所填报的报价高于本项目最高限价的，其参选将被比选小组予以否决。</w:t>
      </w:r>
    </w:p>
    <w:p w14:paraId="2C209212">
      <w:pPr>
        <w:pStyle w:val="6"/>
        <w:spacing w:line="360" w:lineRule="auto"/>
        <w:ind w:left="120" w:right="222" w:firstLine="480" w:firstLineChars="200"/>
        <w:rPr>
          <w:rFonts w:hint="eastAsia"/>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14:paraId="78909673">
      <w:pPr>
        <w:spacing w:before="15" w:line="360" w:lineRule="auto"/>
        <w:ind w:firstLine="458" w:firstLineChars="200"/>
        <w:rPr>
          <w:rFonts w:hint="eastAsia"/>
          <w:b/>
          <w:w w:val="95"/>
          <w:sz w:val="24"/>
          <w:szCs w:val="24"/>
          <w:lang w:eastAsia="zh-CN"/>
        </w:rPr>
      </w:pPr>
      <w:r>
        <w:rPr>
          <w:b/>
          <w:w w:val="95"/>
          <w:sz w:val="24"/>
          <w:szCs w:val="24"/>
          <w:lang w:eastAsia="zh-CN"/>
        </w:rPr>
        <w:t>四、以下情况作废选处理</w:t>
      </w:r>
    </w:p>
    <w:p w14:paraId="5DE8B8C8">
      <w:pPr>
        <w:pStyle w:val="6"/>
        <w:spacing w:line="360" w:lineRule="auto"/>
        <w:ind w:right="121" w:firstLine="480" w:firstLineChars="200"/>
        <w:jc w:val="both"/>
        <w:rPr>
          <w:rFonts w:hint="eastAsia"/>
          <w:lang w:eastAsia="zh-CN"/>
        </w:rPr>
      </w:pPr>
      <w:r>
        <w:rPr>
          <w:lang w:eastAsia="zh-CN"/>
        </w:rPr>
        <w:t>1.对比选文件提出的实质性要求和条件，参选文件未能在实质上响应的。</w:t>
      </w:r>
    </w:p>
    <w:p w14:paraId="4405A600">
      <w:pPr>
        <w:pStyle w:val="6"/>
        <w:spacing w:line="360" w:lineRule="auto"/>
        <w:ind w:right="121" w:firstLine="480" w:firstLineChars="200"/>
        <w:jc w:val="both"/>
        <w:rPr>
          <w:rFonts w:hint="eastAsia"/>
          <w:lang w:eastAsia="zh-CN"/>
        </w:rPr>
      </w:pPr>
      <w:r>
        <w:rPr>
          <w:lang w:eastAsia="zh-CN"/>
        </w:rPr>
        <w:t>2.参选文件存在重大偏差的。</w:t>
      </w:r>
    </w:p>
    <w:p w14:paraId="27BE2392">
      <w:pPr>
        <w:pStyle w:val="6"/>
        <w:spacing w:line="360" w:lineRule="auto"/>
        <w:ind w:right="121" w:firstLine="480" w:firstLineChars="200"/>
        <w:jc w:val="both"/>
        <w:rPr>
          <w:rFonts w:hint="eastAsia"/>
          <w:lang w:eastAsia="zh-CN"/>
        </w:rPr>
      </w:pPr>
      <w:r>
        <w:rPr>
          <w:rFonts w:hint="eastAsia"/>
          <w:lang w:eastAsia="zh-CN"/>
        </w:rPr>
        <w:t>3</w:t>
      </w:r>
      <w:r>
        <w:rPr>
          <w:lang w:eastAsia="zh-CN"/>
        </w:rPr>
        <w:t>.违反规定影响开选评选工作或采取其他方式对比选人施加影响的。</w:t>
      </w:r>
    </w:p>
    <w:p w14:paraId="44675C26">
      <w:pPr>
        <w:pStyle w:val="6"/>
        <w:spacing w:line="360" w:lineRule="auto"/>
        <w:ind w:right="121" w:firstLine="480" w:firstLineChars="200"/>
        <w:jc w:val="both"/>
        <w:rPr>
          <w:rFonts w:hint="eastAsia"/>
          <w:lang w:eastAsia="zh-CN"/>
        </w:rPr>
      </w:pPr>
      <w:r>
        <w:rPr>
          <w:rFonts w:hint="eastAsia"/>
          <w:lang w:eastAsia="zh-CN"/>
        </w:rPr>
        <w:t>4</w:t>
      </w:r>
      <w:r>
        <w:rPr>
          <w:lang w:eastAsia="zh-CN"/>
        </w:rPr>
        <w:t>.参选人串标、相互勾结故意压低标价以排挤竞争对手的公平竞争的，其参选无效。</w:t>
      </w:r>
    </w:p>
    <w:p w14:paraId="4C46FBEA">
      <w:pPr>
        <w:spacing w:before="15" w:line="360" w:lineRule="auto"/>
        <w:ind w:firstLine="458" w:firstLineChars="200"/>
        <w:rPr>
          <w:rFonts w:hint="eastAsia"/>
          <w:b/>
          <w:w w:val="95"/>
          <w:sz w:val="24"/>
          <w:szCs w:val="24"/>
          <w:lang w:eastAsia="zh-CN"/>
        </w:rPr>
      </w:pPr>
      <w:r>
        <w:rPr>
          <w:b/>
          <w:w w:val="95"/>
          <w:sz w:val="24"/>
          <w:szCs w:val="24"/>
          <w:lang w:eastAsia="zh-CN"/>
        </w:rPr>
        <w:t>五、评选</w:t>
      </w:r>
    </w:p>
    <w:p w14:paraId="5A3B1F3E">
      <w:pPr>
        <w:pStyle w:val="6"/>
        <w:spacing w:line="360" w:lineRule="auto"/>
        <w:ind w:right="121" w:firstLine="480" w:firstLineChars="200"/>
        <w:jc w:val="both"/>
        <w:rPr>
          <w:rFonts w:hint="eastAsia"/>
          <w:lang w:eastAsia="zh-CN"/>
        </w:rPr>
      </w:pPr>
      <w:r>
        <w:rPr>
          <w:lang w:eastAsia="zh-CN"/>
        </w:rPr>
        <w:t>1.比选人将在参选文件截止日期后组织比选会，参选人选定工作在比选人有关部门监督下，由比选人依法组建的评选委员会负责。</w:t>
      </w:r>
    </w:p>
    <w:p w14:paraId="292A6232">
      <w:pPr>
        <w:pStyle w:val="6"/>
        <w:spacing w:line="360" w:lineRule="auto"/>
        <w:ind w:firstLine="480" w:firstLineChars="200"/>
        <w:jc w:val="both"/>
        <w:rPr>
          <w:rFonts w:hint="eastAsia"/>
          <w:lang w:eastAsia="zh-CN"/>
        </w:rPr>
      </w:pPr>
      <w:r>
        <w:rPr>
          <w:lang w:eastAsia="zh-CN"/>
        </w:rPr>
        <w:t>2.在开选时没有启封和读出的参选文件，在评选时将不予考虑。</w:t>
      </w:r>
    </w:p>
    <w:p w14:paraId="5A05D561">
      <w:pPr>
        <w:pStyle w:val="6"/>
        <w:spacing w:line="360" w:lineRule="auto"/>
        <w:ind w:firstLine="480" w:firstLineChars="200"/>
        <w:jc w:val="both"/>
        <w:rPr>
          <w:rFonts w:hint="eastAsia"/>
          <w:lang w:eastAsia="zh-CN"/>
        </w:rPr>
      </w:pPr>
      <w:r>
        <w:rPr>
          <w:lang w:eastAsia="zh-CN"/>
        </w:rPr>
        <w:t>3.比选人将做开选记录。</w:t>
      </w:r>
    </w:p>
    <w:p w14:paraId="2CD7D370">
      <w:pPr>
        <w:pStyle w:val="2"/>
        <w:tabs>
          <w:tab w:val="left" w:pos="1632"/>
        </w:tabs>
        <w:spacing w:line="360" w:lineRule="auto"/>
        <w:ind w:left="0" w:firstLine="470" w:firstLineChars="196"/>
        <w:jc w:val="both"/>
        <w:rPr>
          <w:rFonts w:hint="eastAsia"/>
          <w:lang w:eastAsia="zh-CN"/>
        </w:rPr>
      </w:pPr>
      <w:r>
        <w:rPr>
          <w:rFonts w:hint="eastAsia"/>
          <w:b w:val="0"/>
          <w:sz w:val="24"/>
          <w:szCs w:val="24"/>
          <w:lang w:eastAsia="zh-CN"/>
        </w:rPr>
        <w:t>4.比选人将根据评选结果与中选人签订合同。</w:t>
      </w:r>
    </w:p>
    <w:p w14:paraId="6ED74A6C">
      <w:pPr>
        <w:pStyle w:val="2"/>
        <w:tabs>
          <w:tab w:val="left" w:pos="1632"/>
        </w:tabs>
        <w:spacing w:line="360" w:lineRule="auto"/>
        <w:ind w:left="0" w:firstLine="3373" w:firstLineChars="1200"/>
        <w:jc w:val="both"/>
        <w:rPr>
          <w:rFonts w:hint="eastAsia"/>
          <w:lang w:eastAsia="zh-CN"/>
        </w:rPr>
      </w:pPr>
      <w:r>
        <w:rPr>
          <w:lang w:eastAsia="zh-CN"/>
        </w:rPr>
        <w:t>第五章</w:t>
      </w:r>
      <w:r>
        <w:rPr>
          <w:lang w:eastAsia="zh-CN"/>
        </w:rPr>
        <w:tab/>
      </w:r>
      <w:r>
        <w:rPr>
          <w:spacing w:val="-1"/>
          <w:w w:val="95"/>
          <w:lang w:eastAsia="zh-CN"/>
        </w:rPr>
        <w:t>合同授</w:t>
      </w:r>
      <w:r>
        <w:rPr>
          <w:w w:val="95"/>
          <w:lang w:eastAsia="zh-CN"/>
        </w:rPr>
        <w:t>予</w:t>
      </w:r>
    </w:p>
    <w:p w14:paraId="544F1029">
      <w:pPr>
        <w:pStyle w:val="6"/>
        <w:spacing w:line="360" w:lineRule="auto"/>
        <w:ind w:firstLine="480" w:firstLineChars="200"/>
        <w:rPr>
          <w:rFonts w:hint="eastAsia"/>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14:paraId="782BE9B4">
      <w:pPr>
        <w:pStyle w:val="6"/>
        <w:spacing w:line="360" w:lineRule="auto"/>
        <w:ind w:firstLine="480" w:firstLineChars="200"/>
        <w:rPr>
          <w:rFonts w:hint="eastAsia"/>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14:paraId="47B1A569">
      <w:pPr>
        <w:pStyle w:val="6"/>
        <w:spacing w:line="360" w:lineRule="auto"/>
        <w:ind w:firstLine="480" w:firstLineChars="200"/>
        <w:jc w:val="both"/>
        <w:rPr>
          <w:rFonts w:hint="eastAsia"/>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14:paraId="05239347">
      <w:pPr>
        <w:pStyle w:val="6"/>
        <w:spacing w:before="24" w:line="360" w:lineRule="auto"/>
        <w:ind w:right="226" w:firstLine="480" w:firstLineChars="200"/>
        <w:jc w:val="both"/>
        <w:rPr>
          <w:rFonts w:hint="eastAsia"/>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14:paraId="40D5AE02">
      <w:pPr>
        <w:pStyle w:val="6"/>
        <w:spacing w:before="24" w:line="360" w:lineRule="auto"/>
        <w:ind w:right="92" w:firstLine="480" w:firstLineChars="200"/>
        <w:rPr>
          <w:rFonts w:hint="eastAsia"/>
          <w:lang w:eastAsia="zh-CN"/>
        </w:rPr>
      </w:pPr>
      <w:r>
        <w:rPr>
          <w:lang w:eastAsia="zh-CN"/>
        </w:rPr>
        <w:t>5.比选文件与合同附件作为签订合同的条款，比选文件合同条款中没有规定的内容， 比选人、参选人认为有必要进行补充，可另行商定解决。</w:t>
      </w:r>
    </w:p>
    <w:p w14:paraId="60816ACD">
      <w:pPr>
        <w:pStyle w:val="6"/>
        <w:spacing w:before="24" w:line="360" w:lineRule="auto"/>
        <w:ind w:right="227" w:firstLine="480" w:firstLineChars="200"/>
        <w:jc w:val="both"/>
        <w:rPr>
          <w:rFonts w:hint="eastAsia"/>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14:paraId="5FEB1FC6">
      <w:pPr>
        <w:spacing w:line="321" w:lineRule="auto"/>
        <w:ind w:firstLine="435"/>
        <w:jc w:val="both"/>
        <w:rPr>
          <w:rFonts w:hint="eastAsia"/>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5A2EDEF2">
      <w:pPr>
        <w:pStyle w:val="19"/>
        <w:spacing w:line="360" w:lineRule="auto"/>
        <w:ind w:firstLine="437"/>
        <w:rPr>
          <w:rFonts w:hint="eastAsia"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14:paraId="532BD8F5">
      <w:pPr>
        <w:pStyle w:val="2"/>
        <w:tabs>
          <w:tab w:val="left" w:pos="4344"/>
        </w:tabs>
        <w:spacing w:line="360" w:lineRule="auto"/>
        <w:ind w:left="0"/>
        <w:rPr>
          <w:rFonts w:hint="eastAsia"/>
          <w:lang w:eastAsia="zh-CN"/>
        </w:rPr>
      </w:pPr>
    </w:p>
    <w:p w14:paraId="542F102F">
      <w:pPr>
        <w:pStyle w:val="2"/>
        <w:tabs>
          <w:tab w:val="left" w:pos="4344"/>
        </w:tabs>
        <w:spacing w:line="360" w:lineRule="auto"/>
        <w:ind w:left="0" w:firstLine="2642" w:firstLineChars="940"/>
        <w:rPr>
          <w:rFonts w:hint="eastAsia"/>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2C8CCB78">
      <w:pPr>
        <w:pStyle w:val="6"/>
        <w:spacing w:line="360" w:lineRule="auto"/>
        <w:ind w:firstLine="482"/>
        <w:jc w:val="both"/>
        <w:rPr>
          <w:rFonts w:hint="eastAsia"/>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30667FC1">
      <w:pPr>
        <w:pStyle w:val="6"/>
        <w:spacing w:line="360" w:lineRule="auto"/>
        <w:ind w:firstLine="482"/>
        <w:jc w:val="both"/>
        <w:rPr>
          <w:rFonts w:hint="eastAsia"/>
          <w:lang w:eastAsia="zh-CN"/>
        </w:rPr>
      </w:pPr>
      <w:r>
        <w:rPr>
          <w:lang w:eastAsia="zh-CN"/>
        </w:rPr>
        <w:t>2.</w:t>
      </w:r>
      <w:r>
        <w:rPr>
          <w:spacing w:val="-2"/>
          <w:lang w:eastAsia="zh-CN"/>
        </w:rPr>
        <w:t>中选单位必须严格执行</w:t>
      </w:r>
      <w:r>
        <w:rPr>
          <w:rFonts w:hint="eastAsia"/>
          <w:spacing w:val="-2"/>
          <w:sz w:val="22"/>
          <w:lang w:eastAsia="zh-CN"/>
        </w:rPr>
        <w:t>《</w:t>
      </w:r>
      <w:r>
        <w:rPr>
          <w:rFonts w:hint="eastAsia"/>
          <w:u w:val="single"/>
          <w:lang w:eastAsia="zh-CN"/>
        </w:rPr>
        <w:t>白蚁防治工程</w:t>
      </w:r>
      <w:r>
        <w:rPr>
          <w:rFonts w:hint="eastAsia"/>
          <w:spacing w:val="-2"/>
          <w:sz w:val="2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673FDBB0">
      <w:pPr>
        <w:pStyle w:val="6"/>
        <w:spacing w:line="360" w:lineRule="auto"/>
        <w:ind w:firstLine="482"/>
        <w:jc w:val="both"/>
        <w:rPr>
          <w:rFonts w:hint="eastAsia"/>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福建福化古雷石油化工</w:t>
      </w:r>
      <w:r>
        <w:rPr>
          <w:spacing w:val="-6"/>
          <w:lang w:eastAsia="zh-CN"/>
        </w:rPr>
        <w:t>有限公司相应条款进行处罚。</w:t>
      </w:r>
    </w:p>
    <w:p w14:paraId="17DBE135">
      <w:pPr>
        <w:pStyle w:val="2"/>
        <w:tabs>
          <w:tab w:val="left" w:pos="1912"/>
        </w:tabs>
        <w:spacing w:line="360" w:lineRule="auto"/>
        <w:ind w:left="0" w:firstLine="3092" w:firstLineChars="1100"/>
        <w:jc w:val="both"/>
        <w:rPr>
          <w:rFonts w:hint="eastAsia"/>
          <w:lang w:eastAsia="zh-CN"/>
        </w:rPr>
      </w:pPr>
    </w:p>
    <w:p w14:paraId="695B61CD">
      <w:pPr>
        <w:pStyle w:val="2"/>
        <w:tabs>
          <w:tab w:val="left" w:pos="1912"/>
        </w:tabs>
        <w:spacing w:line="360" w:lineRule="auto"/>
        <w:ind w:left="0" w:firstLine="3092" w:firstLineChars="1100"/>
        <w:jc w:val="both"/>
        <w:rPr>
          <w:rFonts w:hint="eastAsia"/>
          <w:lang w:eastAsia="zh-CN"/>
        </w:rPr>
      </w:pPr>
      <w:r>
        <w:rPr>
          <w:lang w:eastAsia="zh-CN"/>
        </w:rPr>
        <w:t>第七章</w:t>
      </w:r>
      <w:r>
        <w:rPr>
          <w:lang w:eastAsia="zh-CN"/>
        </w:rPr>
        <w:tab/>
      </w:r>
      <w:r>
        <w:rPr>
          <w:spacing w:val="-1"/>
          <w:w w:val="95"/>
          <w:lang w:eastAsia="zh-CN"/>
        </w:rPr>
        <w:t>其</w:t>
      </w:r>
      <w:r>
        <w:rPr>
          <w:w w:val="95"/>
          <w:lang w:eastAsia="zh-CN"/>
        </w:rPr>
        <w:t>它</w:t>
      </w:r>
    </w:p>
    <w:p w14:paraId="71C3F479">
      <w:pPr>
        <w:pStyle w:val="6"/>
        <w:spacing w:line="360" w:lineRule="auto"/>
        <w:rPr>
          <w:rFonts w:hint="eastAsia"/>
          <w:lang w:eastAsia="zh-CN"/>
        </w:rPr>
      </w:pPr>
      <w:r>
        <w:rPr>
          <w:lang w:eastAsia="zh-CN"/>
        </w:rPr>
        <w:t>1.参选人的参选文件无论其是否中选，均不退回。</w:t>
      </w:r>
    </w:p>
    <w:p w14:paraId="0586C198">
      <w:pPr>
        <w:pStyle w:val="6"/>
        <w:spacing w:line="360" w:lineRule="auto"/>
        <w:rPr>
          <w:rFonts w:hint="eastAsia"/>
          <w:lang w:eastAsia="zh-CN"/>
        </w:rPr>
      </w:pPr>
      <w:r>
        <w:rPr>
          <w:lang w:eastAsia="zh-CN"/>
        </w:rPr>
        <w:t>2.比选人郑重承诺：参选人所提交的参选文件及相关资料不向第三方泄露。</w:t>
      </w:r>
    </w:p>
    <w:p w14:paraId="1DBD8C9C">
      <w:pPr>
        <w:pStyle w:val="6"/>
        <w:spacing w:line="360" w:lineRule="auto"/>
        <w:rPr>
          <w:rFonts w:hint="eastAsia"/>
          <w:lang w:eastAsia="zh-CN"/>
        </w:rPr>
      </w:pPr>
      <w:r>
        <w:rPr>
          <w:lang w:eastAsia="zh-CN"/>
        </w:rPr>
        <w:t>3.本比选文件的解释权归</w:t>
      </w:r>
      <w:r>
        <w:rPr>
          <w:rFonts w:hint="eastAsia"/>
          <w:lang w:eastAsia="zh-CN"/>
        </w:rPr>
        <w:t>福建福化古雷石油化工</w:t>
      </w:r>
      <w:r>
        <w:rPr>
          <w:lang w:eastAsia="zh-CN"/>
        </w:rPr>
        <w:t>有限公司。</w:t>
      </w:r>
    </w:p>
    <w:p w14:paraId="0BC7EC7B">
      <w:pPr>
        <w:pStyle w:val="6"/>
        <w:spacing w:line="360" w:lineRule="auto"/>
        <w:rPr>
          <w:rFonts w:hint="eastAsia"/>
          <w:lang w:eastAsia="zh-CN"/>
        </w:rPr>
      </w:pPr>
      <w:r>
        <w:rPr>
          <w:lang w:eastAsia="zh-CN"/>
        </w:rPr>
        <w:br w:type="page"/>
      </w:r>
    </w:p>
    <w:p w14:paraId="0FC7D9D1">
      <w:pPr>
        <w:pStyle w:val="6"/>
        <w:rPr>
          <w:rFonts w:hint="eastAsia" w:ascii="Times New Roman"/>
          <w:b/>
          <w:bCs/>
          <w:lang w:eastAsia="zh-CN"/>
        </w:rPr>
      </w:pPr>
      <w:r>
        <w:rPr>
          <w:rFonts w:hint="eastAsia" w:ascii="Times New Roman"/>
          <w:b/>
          <w:bCs/>
          <w:lang w:eastAsia="zh-CN"/>
        </w:rPr>
        <w:t>附件一</w:t>
      </w:r>
    </w:p>
    <w:p w14:paraId="00FBE412">
      <w:pPr>
        <w:widowControl/>
        <w:spacing w:line="408" w:lineRule="auto"/>
        <w:jc w:val="center"/>
        <w:rPr>
          <w:rFonts w:hint="eastAsia"/>
          <w:color w:val="000000"/>
          <w:sz w:val="24"/>
          <w:szCs w:val="24"/>
          <w:lang w:eastAsia="zh-CN"/>
        </w:rPr>
      </w:pPr>
      <w:r>
        <w:rPr>
          <w:rFonts w:hint="eastAsia" w:ascii="黑体" w:eastAsia="黑体"/>
          <w:b/>
          <w:color w:val="000000"/>
          <w:sz w:val="44"/>
          <w:szCs w:val="44"/>
          <w:lang w:eastAsia="zh-CN"/>
        </w:rPr>
        <w:t>漳州市房屋白蚁防治工程</w:t>
      </w:r>
    </w:p>
    <w:p w14:paraId="5A694268">
      <w:pPr>
        <w:widowControl/>
        <w:spacing w:line="408" w:lineRule="auto"/>
        <w:jc w:val="center"/>
        <w:rPr>
          <w:rFonts w:hint="eastAsia"/>
          <w:color w:val="000000"/>
          <w:sz w:val="24"/>
          <w:szCs w:val="24"/>
          <w:lang w:eastAsia="zh-CN"/>
        </w:rPr>
      </w:pPr>
      <w:r>
        <w:rPr>
          <w:rFonts w:hint="eastAsia" w:ascii="黑体" w:eastAsia="黑体"/>
          <w:b/>
          <w:color w:val="000000"/>
          <w:sz w:val="84"/>
          <w:szCs w:val="84"/>
          <w:lang w:eastAsia="zh-CN"/>
        </w:rPr>
        <w:t> </w:t>
      </w:r>
    </w:p>
    <w:p w14:paraId="13256EA5">
      <w:pPr>
        <w:widowControl/>
        <w:spacing w:line="408" w:lineRule="auto"/>
        <w:jc w:val="center"/>
        <w:rPr>
          <w:rFonts w:hint="eastAsia"/>
          <w:color w:val="000000"/>
          <w:sz w:val="24"/>
          <w:szCs w:val="24"/>
          <w:lang w:eastAsia="zh-CN"/>
        </w:rPr>
      </w:pPr>
      <w:r>
        <w:rPr>
          <w:rFonts w:hint="eastAsia" w:ascii="黑体" w:eastAsia="黑体"/>
          <w:b/>
          <w:color w:val="000000"/>
          <w:sz w:val="84"/>
          <w:szCs w:val="84"/>
          <w:lang w:eastAsia="zh-CN"/>
        </w:rPr>
        <w:t>施  工  合  同</w:t>
      </w:r>
    </w:p>
    <w:p w14:paraId="1E126D3C">
      <w:pPr>
        <w:widowControl/>
        <w:spacing w:line="408" w:lineRule="auto"/>
        <w:jc w:val="center"/>
        <w:outlineLvl w:val="0"/>
        <w:rPr>
          <w:rFonts w:hint="eastAsia"/>
          <w:sz w:val="24"/>
          <w:szCs w:val="24"/>
          <w:lang w:eastAsia="zh-CN"/>
        </w:rPr>
      </w:pPr>
      <w:r>
        <w:rPr>
          <w:rFonts w:hint="eastAsia"/>
          <w:b/>
          <w:sz w:val="28"/>
          <w:szCs w:val="28"/>
          <w:lang w:eastAsia="zh-CN"/>
        </w:rPr>
        <w:t>（合同编号：</w:t>
      </w:r>
      <w:r>
        <w:rPr>
          <w:b/>
          <w:sz w:val="28"/>
          <w:szCs w:val="28"/>
          <w:lang w:eastAsia="zh-CN"/>
        </w:rPr>
        <w:t>……</w:t>
      </w:r>
      <w:r>
        <w:rPr>
          <w:rFonts w:hint="eastAsia"/>
          <w:b/>
          <w:sz w:val="28"/>
          <w:szCs w:val="28"/>
          <w:lang w:eastAsia="zh-CN"/>
        </w:rPr>
        <w:t>）</w:t>
      </w:r>
    </w:p>
    <w:p w14:paraId="43F5609A">
      <w:pPr>
        <w:widowControl/>
        <w:spacing w:line="408" w:lineRule="auto"/>
        <w:jc w:val="center"/>
        <w:rPr>
          <w:rFonts w:hint="eastAsia"/>
          <w:color w:val="000000"/>
          <w:sz w:val="24"/>
          <w:szCs w:val="24"/>
          <w:lang w:eastAsia="zh-CN"/>
        </w:rPr>
      </w:pPr>
      <w:r>
        <w:rPr>
          <w:color w:val="000000"/>
          <w:sz w:val="28"/>
          <w:szCs w:val="28"/>
          <w:lang w:eastAsia="zh-CN"/>
        </w:rPr>
        <w:t> </w:t>
      </w:r>
    </w:p>
    <w:p w14:paraId="3787CA90">
      <w:pPr>
        <w:widowControl/>
        <w:spacing w:line="408" w:lineRule="auto"/>
        <w:jc w:val="center"/>
        <w:rPr>
          <w:rFonts w:hint="eastAsia"/>
          <w:color w:val="000000"/>
          <w:sz w:val="24"/>
          <w:szCs w:val="24"/>
          <w:lang w:eastAsia="zh-CN"/>
        </w:rPr>
      </w:pPr>
      <w:r>
        <w:rPr>
          <w:color w:val="000000"/>
          <w:sz w:val="28"/>
          <w:szCs w:val="28"/>
          <w:lang w:eastAsia="zh-CN"/>
        </w:rPr>
        <w:t> </w:t>
      </w:r>
    </w:p>
    <w:p w14:paraId="6F72CF40">
      <w:pPr>
        <w:widowControl/>
        <w:spacing w:line="408" w:lineRule="auto"/>
        <w:jc w:val="center"/>
        <w:rPr>
          <w:rFonts w:hint="eastAsia"/>
          <w:color w:val="000000"/>
          <w:sz w:val="24"/>
          <w:szCs w:val="24"/>
          <w:lang w:eastAsia="zh-CN"/>
        </w:rPr>
      </w:pPr>
      <w:r>
        <w:rPr>
          <w:color w:val="000000"/>
          <w:sz w:val="28"/>
          <w:szCs w:val="28"/>
          <w:lang w:eastAsia="zh-CN"/>
        </w:rPr>
        <w:t> </w:t>
      </w:r>
    </w:p>
    <w:p w14:paraId="2285BB65">
      <w:pPr>
        <w:widowControl/>
        <w:tabs>
          <w:tab w:val="left" w:pos="3510"/>
        </w:tabs>
        <w:spacing w:line="408" w:lineRule="auto"/>
        <w:rPr>
          <w:rFonts w:hint="eastAsia"/>
          <w:color w:val="000000"/>
          <w:sz w:val="24"/>
          <w:szCs w:val="24"/>
          <w:lang w:eastAsia="zh-CN"/>
        </w:rPr>
      </w:pPr>
      <w:r>
        <w:rPr>
          <w:rFonts w:hint="eastAsia" w:ascii="黑体" w:eastAsia="黑体"/>
          <w:color w:val="000000"/>
          <w:sz w:val="32"/>
          <w:szCs w:val="32"/>
          <w:lang w:eastAsia="zh-CN"/>
        </w:rPr>
        <w:t>工程项目：</w:t>
      </w:r>
      <w:r>
        <w:rPr>
          <w:rFonts w:hint="eastAsia"/>
          <w:color w:val="000000"/>
          <w:sz w:val="24"/>
          <w:szCs w:val="24"/>
          <w:lang w:eastAsia="zh-CN"/>
        </w:rPr>
        <w:t xml:space="preserve"> </w:t>
      </w:r>
    </w:p>
    <w:p w14:paraId="7F72CFF4">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72A0C1AB">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xml:space="preserve">建设单位： </w:t>
      </w:r>
    </w:p>
    <w:p w14:paraId="1C32AB0B">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5ED88A74">
      <w:pPr>
        <w:widowControl/>
        <w:spacing w:line="408" w:lineRule="auto"/>
        <w:rPr>
          <w:rFonts w:hint="eastAsia"/>
          <w:color w:val="000000"/>
          <w:sz w:val="24"/>
          <w:szCs w:val="24"/>
          <w:lang w:eastAsia="zh-CN"/>
        </w:rPr>
      </w:pPr>
      <w:r>
        <w:rPr>
          <w:rFonts w:hint="eastAsia" w:ascii="黑体" w:eastAsia="黑体"/>
          <w:color w:val="000000"/>
          <w:sz w:val="32"/>
          <w:szCs w:val="32"/>
          <w:lang w:eastAsia="zh-CN"/>
        </w:rPr>
        <w:t>施工单位：</w:t>
      </w:r>
    </w:p>
    <w:p w14:paraId="34446C97">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4006BEA3">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5DCC4EA0">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01F1410C">
      <w:pPr>
        <w:widowControl/>
        <w:spacing w:line="408" w:lineRule="auto"/>
        <w:rPr>
          <w:rFonts w:hint="eastAsia"/>
          <w:color w:val="000000"/>
          <w:sz w:val="24"/>
          <w:szCs w:val="24"/>
          <w:lang w:eastAsia="zh-CN"/>
        </w:rPr>
      </w:pPr>
      <w:r>
        <w:rPr>
          <w:rFonts w:hint="eastAsia" w:ascii="黑体" w:eastAsia="黑体"/>
          <w:color w:val="000000"/>
          <w:sz w:val="32"/>
          <w:szCs w:val="32"/>
          <w:lang w:eastAsia="zh-CN"/>
        </w:rPr>
        <w:t> </w:t>
      </w:r>
    </w:p>
    <w:p w14:paraId="1F591292">
      <w:pPr>
        <w:jc w:val="center"/>
        <w:rPr>
          <w:rFonts w:hint="eastAsia" w:ascii="黑体" w:eastAsia="黑体"/>
          <w:b/>
          <w:sz w:val="28"/>
          <w:szCs w:val="28"/>
          <w:lang w:eastAsia="zh-CN"/>
        </w:rPr>
      </w:pPr>
      <w:r>
        <w:rPr>
          <w:rFonts w:hint="eastAsia" w:ascii="黑体" w:eastAsia="黑体"/>
          <w:b/>
          <w:sz w:val="28"/>
          <w:szCs w:val="28"/>
          <w:lang w:eastAsia="zh-CN"/>
        </w:rPr>
        <w:t>漳州市住房和城乡建设局印制</w:t>
      </w:r>
    </w:p>
    <w:p w14:paraId="372A4123">
      <w:pPr>
        <w:widowControl/>
        <w:spacing w:line="500" w:lineRule="exact"/>
        <w:rPr>
          <w:rFonts w:hint="eastAsia"/>
          <w:b/>
          <w:color w:val="000000"/>
          <w:sz w:val="32"/>
          <w:szCs w:val="32"/>
          <w:lang w:eastAsia="zh-CN"/>
        </w:rPr>
      </w:pPr>
    </w:p>
    <w:p w14:paraId="6B119AE1">
      <w:pPr>
        <w:widowControl/>
        <w:spacing w:line="500" w:lineRule="exact"/>
        <w:rPr>
          <w:rFonts w:hint="eastAsia"/>
          <w:b/>
          <w:color w:val="000000"/>
          <w:sz w:val="32"/>
          <w:szCs w:val="32"/>
          <w:lang w:eastAsia="zh-CN"/>
        </w:rPr>
      </w:pPr>
    </w:p>
    <w:p w14:paraId="1D6F884D">
      <w:pPr>
        <w:widowControl/>
        <w:spacing w:line="500" w:lineRule="exact"/>
        <w:rPr>
          <w:rFonts w:hint="eastAsia"/>
          <w:b/>
          <w:color w:val="000000"/>
          <w:sz w:val="24"/>
          <w:szCs w:val="24"/>
          <w:lang w:eastAsia="zh-CN"/>
        </w:rPr>
      </w:pPr>
      <w:r>
        <w:rPr>
          <w:rFonts w:hint="eastAsia"/>
          <w:b/>
          <w:color w:val="000000"/>
          <w:sz w:val="24"/>
          <w:szCs w:val="24"/>
          <w:lang w:eastAsia="zh-CN"/>
        </w:rPr>
        <w:t>建设单位：</w:t>
      </w:r>
      <w:r>
        <w:rPr>
          <w:rFonts w:hint="eastAsia" w:ascii="黑体" w:eastAsia="黑体"/>
          <w:b/>
          <w:color w:val="000000"/>
          <w:sz w:val="24"/>
          <w:szCs w:val="24"/>
          <w:lang w:eastAsia="zh-CN"/>
        </w:rPr>
        <w:t xml:space="preserve"> </w:t>
      </w:r>
      <w:r>
        <w:rPr>
          <w:rFonts w:hint="eastAsia" w:ascii="黑体" w:eastAsia="黑体"/>
          <w:bCs/>
          <w:color w:val="000000"/>
          <w:sz w:val="24"/>
          <w:szCs w:val="24"/>
          <w:lang w:eastAsia="zh-CN"/>
        </w:rPr>
        <w:t xml:space="preserve"> </w:t>
      </w:r>
      <w:r>
        <w:rPr>
          <w:rFonts w:ascii="黑体" w:eastAsia="黑体"/>
          <w:bCs/>
          <w:color w:val="000000"/>
          <w:sz w:val="24"/>
          <w:szCs w:val="24"/>
          <w:lang w:eastAsia="zh-CN"/>
        </w:rPr>
        <w:t xml:space="preserve">             </w:t>
      </w:r>
      <w:r>
        <w:rPr>
          <w:rFonts w:hint="eastAsia"/>
          <w:b/>
          <w:color w:val="000000"/>
          <w:sz w:val="24"/>
          <w:szCs w:val="24"/>
          <w:lang w:eastAsia="zh-CN"/>
        </w:rPr>
        <w:t xml:space="preserve">（以下简称甲方）     </w:t>
      </w:r>
    </w:p>
    <w:p w14:paraId="5ACCAE70">
      <w:pPr>
        <w:widowControl/>
        <w:spacing w:line="500" w:lineRule="exact"/>
        <w:rPr>
          <w:rFonts w:hint="eastAsia"/>
          <w:color w:val="000000"/>
          <w:sz w:val="24"/>
          <w:szCs w:val="24"/>
          <w:lang w:eastAsia="zh-CN"/>
        </w:rPr>
      </w:pPr>
      <w:r>
        <w:rPr>
          <w:rFonts w:hint="eastAsia"/>
          <w:b/>
          <w:color w:val="000000"/>
          <w:sz w:val="24"/>
          <w:szCs w:val="24"/>
          <w:lang w:eastAsia="zh-CN"/>
        </w:rPr>
        <w:t>施工单位：                 （以下简称乙方）</w:t>
      </w:r>
    </w:p>
    <w:p w14:paraId="794CEEED">
      <w:pPr>
        <w:widowControl/>
        <w:spacing w:line="500" w:lineRule="exact"/>
        <w:ind w:firstLine="440" w:firstLineChars="200"/>
        <w:rPr>
          <w:rFonts w:hint="eastAsia"/>
          <w:color w:val="000000"/>
          <w:szCs w:val="21"/>
          <w:lang w:eastAsia="zh-CN"/>
        </w:rPr>
      </w:pPr>
      <w:r>
        <w:rPr>
          <w:rFonts w:hint="eastAsia"/>
          <w:color w:val="000000"/>
          <w:szCs w:val="21"/>
          <w:lang w:eastAsia="zh-CN"/>
        </w:rPr>
        <w:t>根据《中华人民共和国民法典》合同编、《建筑安装工程承包合同条例》、建设部《城市房屋白蚁防治管理规定》（建设部令130号）及其他法律、法规的规定，在平等、自愿、协商一致的基础上，订立如下房屋白蚁防治施工合同：</w:t>
      </w:r>
    </w:p>
    <w:p w14:paraId="1776FE0D">
      <w:pPr>
        <w:widowControl/>
        <w:spacing w:line="500" w:lineRule="exact"/>
        <w:ind w:firstLine="442" w:firstLineChars="200"/>
        <w:outlineLvl w:val="0"/>
        <w:rPr>
          <w:rFonts w:hint="eastAsia"/>
          <w:color w:val="000000"/>
          <w:szCs w:val="21"/>
          <w:lang w:eastAsia="zh-CN"/>
        </w:rPr>
      </w:pPr>
      <w:r>
        <w:rPr>
          <w:rFonts w:hint="eastAsia"/>
          <w:b/>
          <w:color w:val="000000"/>
          <w:szCs w:val="21"/>
          <w:lang w:eastAsia="zh-CN"/>
        </w:rPr>
        <w:t>第一条  工程概况</w:t>
      </w:r>
    </w:p>
    <w:p w14:paraId="4AFCE741">
      <w:pPr>
        <w:widowControl/>
        <w:spacing w:line="500" w:lineRule="exact"/>
        <w:ind w:firstLine="440" w:firstLineChars="200"/>
        <w:rPr>
          <w:rFonts w:hint="eastAsia"/>
          <w:color w:val="000000"/>
          <w:szCs w:val="21"/>
          <w:lang w:eastAsia="zh-CN"/>
        </w:rPr>
      </w:pPr>
      <w:r>
        <w:rPr>
          <w:rFonts w:hint="eastAsia"/>
          <w:color w:val="000000"/>
          <w:szCs w:val="21"/>
          <w:lang w:eastAsia="zh-CN"/>
        </w:rPr>
        <w:t xml:space="preserve">一、工程名称：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p>
    <w:p w14:paraId="63407ABC">
      <w:pPr>
        <w:widowControl/>
        <w:spacing w:line="500" w:lineRule="exact"/>
        <w:ind w:firstLine="440" w:firstLineChars="200"/>
        <w:rPr>
          <w:rFonts w:hint="eastAsia"/>
          <w:color w:val="000000"/>
          <w:szCs w:val="21"/>
          <w:lang w:eastAsia="zh-CN"/>
        </w:rPr>
      </w:pPr>
      <w:r>
        <w:rPr>
          <w:rFonts w:hint="eastAsia"/>
          <w:color w:val="000000"/>
          <w:szCs w:val="21"/>
          <w:lang w:eastAsia="zh-CN"/>
        </w:rPr>
        <w:t xml:space="preserve">二、工程地点：  </w:t>
      </w:r>
      <w:r>
        <w:rPr>
          <w:rFonts w:hint="eastAsia"/>
          <w:color w:val="000000"/>
          <w:szCs w:val="21"/>
          <w:u w:val="single"/>
          <w:lang w:eastAsia="zh-CN"/>
        </w:rPr>
        <w:t xml:space="preserve">                                </w:t>
      </w:r>
    </w:p>
    <w:p w14:paraId="3BB15B22">
      <w:pPr>
        <w:widowControl/>
        <w:spacing w:line="500" w:lineRule="exact"/>
        <w:ind w:firstLine="440" w:firstLineChars="200"/>
        <w:rPr>
          <w:rFonts w:hint="eastAsia"/>
          <w:color w:val="000000"/>
          <w:szCs w:val="21"/>
          <w:lang w:eastAsia="zh-CN"/>
        </w:rPr>
      </w:pPr>
      <w:r>
        <w:rPr>
          <w:rFonts w:hint="eastAsia"/>
          <w:color w:val="000000"/>
          <w:szCs w:val="21"/>
          <w:lang w:eastAsia="zh-CN"/>
        </w:rPr>
        <w:t>三、建筑结构和层数：</w:t>
      </w:r>
      <w:r>
        <w:rPr>
          <w:rFonts w:hint="eastAsia"/>
          <w:color w:val="000000"/>
          <w:szCs w:val="21"/>
          <w:u w:val="single"/>
          <w:lang w:eastAsia="zh-CN"/>
        </w:rPr>
        <w:t xml:space="preserve"> </w:t>
      </w:r>
      <w:r>
        <w:rPr>
          <w:rFonts w:hint="eastAsia"/>
          <w:szCs w:val="21"/>
          <w:u w:val="single"/>
          <w:lang w:eastAsia="zh-CN"/>
        </w:rPr>
        <w:t xml:space="preserve">                                               </w:t>
      </w:r>
      <w:r>
        <w:rPr>
          <w:rFonts w:hint="eastAsia"/>
          <w:color w:val="000000"/>
          <w:szCs w:val="21"/>
          <w:u w:val="single"/>
          <w:lang w:eastAsia="zh-CN"/>
        </w:rPr>
        <w:t xml:space="preserve">     </w:t>
      </w:r>
    </w:p>
    <w:p w14:paraId="1E020337">
      <w:pPr>
        <w:widowControl/>
        <w:spacing w:line="500" w:lineRule="exact"/>
        <w:ind w:firstLine="440" w:firstLineChars="200"/>
        <w:rPr>
          <w:rFonts w:hint="eastAsia"/>
          <w:color w:val="000000"/>
          <w:szCs w:val="21"/>
          <w:lang w:eastAsia="zh-CN"/>
        </w:rPr>
      </w:pPr>
      <w:r>
        <w:rPr>
          <w:rFonts w:hint="eastAsia"/>
          <w:color w:val="000000"/>
          <w:szCs w:val="21"/>
          <w:lang w:eastAsia="zh-CN"/>
        </w:rPr>
        <w:t>四、总建筑面积：总建筑面积</w:t>
      </w:r>
      <w:r>
        <w:rPr>
          <w:color w:val="000000"/>
          <w:szCs w:val="21"/>
          <w:lang w:eastAsia="zh-CN"/>
        </w:rPr>
        <w:t xml:space="preserve">  </w:t>
      </w:r>
      <w:r>
        <w:rPr>
          <w:rFonts w:hint="eastAsia"/>
          <w:color w:val="000000"/>
          <w:szCs w:val="21"/>
          <w:lang w:eastAsia="zh-CN"/>
        </w:rPr>
        <w:t>48791</w:t>
      </w:r>
      <w:r>
        <w:rPr>
          <w:color w:val="000000"/>
          <w:szCs w:val="21"/>
          <w:lang w:eastAsia="zh-CN"/>
        </w:rPr>
        <w:t xml:space="preserve">   </w:t>
      </w:r>
      <w:r>
        <w:rPr>
          <w:rFonts w:hint="eastAsia"/>
          <w:color w:val="000000"/>
          <w:szCs w:val="21"/>
          <w:lang w:eastAsia="zh-CN"/>
        </w:rPr>
        <w:t>平方米，占地及地下室建筑面积</w:t>
      </w:r>
      <w:r>
        <w:rPr>
          <w:color w:val="000000"/>
          <w:szCs w:val="21"/>
          <w:lang w:eastAsia="zh-CN"/>
        </w:rPr>
        <w:t xml:space="preserve">  </w:t>
      </w:r>
      <w:r>
        <w:rPr>
          <w:rFonts w:hint="eastAsia"/>
          <w:color w:val="000000"/>
          <w:szCs w:val="21"/>
          <w:lang w:eastAsia="zh-CN"/>
        </w:rPr>
        <w:t>9500</w:t>
      </w:r>
      <w:r>
        <w:rPr>
          <w:color w:val="000000"/>
          <w:szCs w:val="21"/>
          <w:lang w:eastAsia="zh-CN"/>
        </w:rPr>
        <w:t xml:space="preserve">  </w:t>
      </w:r>
      <w:r>
        <w:rPr>
          <w:rFonts w:hint="eastAsia"/>
          <w:color w:val="000000"/>
          <w:szCs w:val="21"/>
          <w:lang w:eastAsia="zh-CN"/>
        </w:rPr>
        <w:t>平方米</w:t>
      </w:r>
      <w:r>
        <w:rPr>
          <w:color w:val="000000"/>
          <w:szCs w:val="21"/>
          <w:lang w:eastAsia="zh-CN"/>
        </w:rPr>
        <w:t xml:space="preserve"> </w:t>
      </w:r>
      <w:r>
        <w:rPr>
          <w:rFonts w:hint="eastAsia"/>
          <w:color w:val="000000"/>
          <w:szCs w:val="21"/>
          <w:lang w:eastAsia="zh-CN"/>
        </w:rPr>
        <w:t>，二层以上建筑面积</w:t>
      </w:r>
      <w:r>
        <w:rPr>
          <w:color w:val="000000"/>
          <w:szCs w:val="21"/>
          <w:lang w:eastAsia="zh-CN"/>
        </w:rPr>
        <w:t xml:space="preserve"> </w:t>
      </w:r>
      <w:r>
        <w:rPr>
          <w:rFonts w:hint="eastAsia"/>
          <w:color w:val="000000"/>
          <w:szCs w:val="21"/>
          <w:lang w:eastAsia="zh-CN"/>
        </w:rPr>
        <w:t>39291</w:t>
      </w:r>
      <w:r>
        <w:rPr>
          <w:color w:val="000000"/>
          <w:szCs w:val="21"/>
          <w:lang w:eastAsia="zh-CN"/>
        </w:rPr>
        <w:t xml:space="preserve"> </w:t>
      </w:r>
      <w:r>
        <w:rPr>
          <w:rFonts w:hint="eastAsia"/>
          <w:color w:val="000000"/>
          <w:szCs w:val="21"/>
          <w:lang w:eastAsia="zh-CN"/>
        </w:rPr>
        <w:t>平方米</w:t>
      </w:r>
      <w:r>
        <w:rPr>
          <w:color w:val="000000"/>
          <w:szCs w:val="21"/>
          <w:lang w:eastAsia="zh-CN"/>
        </w:rPr>
        <w:t xml:space="preserve">     。</w:t>
      </w:r>
    </w:p>
    <w:p w14:paraId="4E4222FB">
      <w:pPr>
        <w:widowControl/>
        <w:spacing w:line="500" w:lineRule="exact"/>
        <w:ind w:firstLine="440" w:firstLineChars="200"/>
        <w:rPr>
          <w:rFonts w:hint="eastAsia"/>
          <w:color w:val="000000"/>
          <w:szCs w:val="21"/>
          <w:lang w:eastAsia="zh-CN"/>
        </w:rPr>
      </w:pPr>
      <w:r>
        <w:rPr>
          <w:rFonts w:hint="eastAsia"/>
          <w:color w:val="000000"/>
          <w:szCs w:val="21"/>
          <w:lang w:eastAsia="zh-CN"/>
        </w:rPr>
        <w:t>五、防治范围：</w:t>
      </w:r>
      <w:r>
        <w:rPr>
          <w:rFonts w:hint="eastAsia"/>
          <w:color w:val="000000"/>
          <w:szCs w:val="21"/>
          <w:u w:val="single"/>
          <w:lang w:eastAsia="zh-CN"/>
        </w:rPr>
        <w:t xml:space="preserve"> </w:t>
      </w:r>
      <w:r>
        <w:rPr>
          <w:color w:val="000000"/>
          <w:szCs w:val="21"/>
          <w:u w:val="single"/>
          <w:lang w:eastAsia="zh-CN"/>
        </w:rPr>
        <w:t xml:space="preserve"> 某项目    </w:t>
      </w:r>
      <w:r>
        <w:rPr>
          <w:color w:val="000000"/>
          <w:szCs w:val="21"/>
          <w:lang w:eastAsia="zh-CN"/>
        </w:rPr>
        <w:t xml:space="preserve"> </w:t>
      </w:r>
      <w:r>
        <w:rPr>
          <w:rFonts w:hint="eastAsia"/>
          <w:color w:val="000000"/>
          <w:szCs w:val="21"/>
          <w:lang w:eastAsia="zh-CN"/>
        </w:rPr>
        <w:t>A区、B区的基础及主体建筑的白蚁防治;白蚁预防性处理包治期为15年，每年复查一次，在包治期内如发现白蚁，应根据漳州市白蚁防治规定及时给予灭治。</w:t>
      </w:r>
    </w:p>
    <w:p w14:paraId="5A44D465">
      <w:pPr>
        <w:widowControl/>
        <w:spacing w:line="500" w:lineRule="exact"/>
        <w:ind w:firstLine="416" w:firstLineChars="200"/>
        <w:rPr>
          <w:rFonts w:hint="eastAsia"/>
          <w:spacing w:val="-6"/>
          <w:szCs w:val="21"/>
          <w:lang w:eastAsia="zh-CN"/>
        </w:rPr>
      </w:pPr>
      <w:r>
        <w:rPr>
          <w:rFonts w:hint="eastAsia"/>
          <w:spacing w:val="-6"/>
          <w:szCs w:val="21"/>
          <w:lang w:eastAsia="zh-CN"/>
        </w:rPr>
        <w:t>六、施工工期：同主体建筑施工工期（具体工期由接到甲方入场通知并具备施工条件起开始计算，并配合土建工程按甲方要求时间完成。</w:t>
      </w:r>
    </w:p>
    <w:p w14:paraId="1D94FF09">
      <w:pPr>
        <w:widowControl/>
        <w:spacing w:line="500" w:lineRule="exact"/>
        <w:ind w:firstLine="416" w:firstLineChars="200"/>
        <w:rPr>
          <w:rFonts w:hint="eastAsia"/>
          <w:spacing w:val="-6"/>
          <w:szCs w:val="21"/>
          <w:lang w:eastAsia="zh-CN"/>
        </w:rPr>
      </w:pPr>
      <w:r>
        <w:rPr>
          <w:rFonts w:hint="eastAsia"/>
          <w:spacing w:val="-6"/>
          <w:szCs w:val="21"/>
          <w:lang w:eastAsia="zh-CN"/>
        </w:rPr>
        <w:t>七、工程保治期：从白蚁防治工程竣工验收合格之日起15年。</w:t>
      </w:r>
    </w:p>
    <w:p w14:paraId="7808B5A9">
      <w:pPr>
        <w:widowControl/>
        <w:spacing w:line="500" w:lineRule="exact"/>
        <w:ind w:left="1" w:firstLine="424" w:firstLineChars="192"/>
        <w:outlineLvl w:val="0"/>
        <w:rPr>
          <w:rFonts w:hint="eastAsia"/>
          <w:color w:val="000000"/>
          <w:szCs w:val="21"/>
          <w:lang w:eastAsia="zh-CN"/>
        </w:rPr>
      </w:pPr>
      <w:r>
        <w:rPr>
          <w:rFonts w:hint="eastAsia"/>
          <w:b/>
          <w:color w:val="000000"/>
          <w:szCs w:val="21"/>
          <w:lang w:eastAsia="zh-CN"/>
        </w:rPr>
        <w:t>第二条  双方权利义务</w:t>
      </w:r>
    </w:p>
    <w:p w14:paraId="012E19D9">
      <w:pPr>
        <w:widowControl/>
        <w:spacing w:line="500" w:lineRule="exact"/>
        <w:ind w:left="1" w:firstLine="424" w:firstLineChars="192"/>
        <w:outlineLvl w:val="0"/>
        <w:rPr>
          <w:rFonts w:hint="eastAsia"/>
          <w:color w:val="000000"/>
          <w:szCs w:val="21"/>
          <w:lang w:eastAsia="zh-CN"/>
        </w:rPr>
      </w:pPr>
      <w:r>
        <w:rPr>
          <w:rFonts w:hint="eastAsia"/>
          <w:b/>
          <w:color w:val="000000"/>
          <w:szCs w:val="21"/>
          <w:lang w:eastAsia="zh-CN"/>
        </w:rPr>
        <w:t>一、甲方：</w:t>
      </w:r>
    </w:p>
    <w:p w14:paraId="60A23A46">
      <w:pPr>
        <w:widowControl/>
        <w:spacing w:line="500" w:lineRule="exact"/>
        <w:ind w:left="1" w:firstLine="422" w:firstLineChars="192"/>
        <w:rPr>
          <w:rFonts w:hint="eastAsia"/>
          <w:color w:val="000000"/>
          <w:szCs w:val="21"/>
          <w:lang w:eastAsia="zh-CN"/>
        </w:rPr>
      </w:pPr>
      <w:r>
        <w:rPr>
          <w:rFonts w:hint="eastAsia"/>
          <w:color w:val="000000"/>
          <w:szCs w:val="21"/>
          <w:lang w:eastAsia="zh-CN"/>
        </w:rPr>
        <w:t>1、提供建筑基础平面图、底层平面图、不同结构的楼层平面图、设计总说明、门窗及建筑总平面图各一份，配合乙方作出施工方案。</w:t>
      </w:r>
    </w:p>
    <w:p w14:paraId="4AA28238">
      <w:pPr>
        <w:widowControl/>
        <w:spacing w:line="500" w:lineRule="exact"/>
        <w:ind w:left="1" w:firstLine="422" w:firstLineChars="192"/>
        <w:rPr>
          <w:rFonts w:hint="eastAsia"/>
          <w:color w:val="000000"/>
          <w:szCs w:val="21"/>
          <w:lang w:eastAsia="zh-CN"/>
        </w:rPr>
      </w:pPr>
      <w:r>
        <w:rPr>
          <w:rFonts w:hint="eastAsia"/>
          <w:color w:val="000000"/>
          <w:szCs w:val="21"/>
          <w:lang w:eastAsia="zh-CN"/>
        </w:rPr>
        <w:t>2、甲方委派专人负责本白蚁防治工程，提前24小时通知乙方到工地施工，为乙方提供必要的配合（提供用水、用电连接位置，电线水管乙方负责）。</w:t>
      </w:r>
    </w:p>
    <w:p w14:paraId="576A8E23">
      <w:pPr>
        <w:widowControl/>
        <w:spacing w:line="500" w:lineRule="exact"/>
        <w:ind w:left="1" w:firstLine="422" w:firstLineChars="192"/>
        <w:rPr>
          <w:rFonts w:hint="eastAsia"/>
          <w:color w:val="000000"/>
          <w:szCs w:val="21"/>
          <w:lang w:eastAsia="zh-CN"/>
        </w:rPr>
      </w:pPr>
      <w:r>
        <w:rPr>
          <w:rFonts w:hint="eastAsia"/>
          <w:color w:val="000000"/>
          <w:szCs w:val="21"/>
          <w:lang w:eastAsia="zh-CN"/>
        </w:rPr>
        <w:t>3、负责协调，监督施工单位白蚁施工。提前一天通知乙方，以便乙方安排白蚁防治施工工作，避免少防、漏防。督促白蚁施工单位及时清理建筑基础及变形缝等的纤维质（木头、包装纸等）杂物，以避免孳生白蚁隐患。</w:t>
      </w:r>
    </w:p>
    <w:p w14:paraId="2DDBAEDB">
      <w:pPr>
        <w:widowControl/>
        <w:spacing w:line="500" w:lineRule="exact"/>
        <w:ind w:left="1" w:firstLine="422" w:firstLineChars="192"/>
        <w:rPr>
          <w:rFonts w:hint="eastAsia"/>
          <w:color w:val="000000"/>
          <w:szCs w:val="21"/>
          <w:lang w:eastAsia="zh-CN"/>
        </w:rPr>
      </w:pPr>
      <w:r>
        <w:rPr>
          <w:rFonts w:hint="eastAsia"/>
          <w:color w:val="000000"/>
          <w:szCs w:val="21"/>
          <w:lang w:eastAsia="zh-CN"/>
        </w:rPr>
        <w:t>4、根据乙方提供的组织设计或施工部位，督促监督施工单位白蚁防治施工。</w:t>
      </w:r>
    </w:p>
    <w:p w14:paraId="5FCFCEBD">
      <w:pPr>
        <w:widowControl/>
        <w:spacing w:line="500" w:lineRule="exact"/>
        <w:ind w:left="1" w:firstLine="422" w:firstLineChars="192"/>
        <w:rPr>
          <w:rFonts w:hint="eastAsia"/>
          <w:color w:val="000000"/>
          <w:szCs w:val="21"/>
          <w:lang w:eastAsia="zh-CN"/>
        </w:rPr>
      </w:pPr>
      <w:r>
        <w:rPr>
          <w:rFonts w:hint="eastAsia"/>
          <w:color w:val="000000"/>
          <w:szCs w:val="21"/>
          <w:lang w:eastAsia="zh-CN"/>
        </w:rPr>
        <w:t>5、甲方驻工地代表：</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总负责现场监理、验收签证及工地协调工作，并唯一代表甲方行使本合同工程的所有监理、签证等权利。</w:t>
      </w:r>
    </w:p>
    <w:p w14:paraId="423B17EE">
      <w:pPr>
        <w:widowControl/>
        <w:spacing w:line="500" w:lineRule="exact"/>
        <w:ind w:left="1" w:firstLine="422" w:firstLineChars="192"/>
        <w:rPr>
          <w:rFonts w:hint="eastAsia"/>
          <w:color w:val="000000"/>
          <w:szCs w:val="21"/>
          <w:lang w:eastAsia="zh-CN"/>
        </w:rPr>
      </w:pPr>
      <w:r>
        <w:rPr>
          <w:rFonts w:hint="eastAsia"/>
          <w:color w:val="000000"/>
          <w:szCs w:val="21"/>
          <w:lang w:eastAsia="zh-CN"/>
        </w:rPr>
        <w:t>6、工程竣工验收后，如有改建或二次装修，须通知乙方再次进行白蚁防治处理（费用由甲方或业主承担），否则，二次装修部位若发生蚁害由甲方负责。</w:t>
      </w:r>
    </w:p>
    <w:p w14:paraId="7011D52F">
      <w:pPr>
        <w:widowControl/>
        <w:spacing w:line="500" w:lineRule="exact"/>
        <w:ind w:left="1" w:firstLine="422" w:firstLineChars="192"/>
        <w:rPr>
          <w:rFonts w:hint="eastAsia"/>
          <w:color w:val="000000"/>
          <w:szCs w:val="21"/>
          <w:lang w:eastAsia="zh-CN"/>
        </w:rPr>
      </w:pPr>
      <w:r>
        <w:rPr>
          <w:rFonts w:hint="eastAsia"/>
          <w:color w:val="000000"/>
          <w:szCs w:val="21"/>
          <w:lang w:eastAsia="zh-CN"/>
        </w:rPr>
        <w:t>7、在合同期内配合（或委托物业公司）乙方做好每次的回访复查工作。发现由乙方防治的房屋有蚁害，应及时通知乙方灭治。</w:t>
      </w:r>
    </w:p>
    <w:p w14:paraId="772C501A">
      <w:pPr>
        <w:widowControl/>
        <w:spacing w:line="500" w:lineRule="exact"/>
        <w:ind w:left="1" w:firstLine="539"/>
        <w:rPr>
          <w:rFonts w:hint="eastAsia"/>
          <w:color w:val="000000"/>
          <w:szCs w:val="21"/>
          <w:lang w:eastAsia="zh-CN"/>
        </w:rPr>
      </w:pPr>
      <w:r>
        <w:rPr>
          <w:rFonts w:hint="eastAsia"/>
          <w:color w:val="000000"/>
          <w:szCs w:val="21"/>
          <w:lang w:eastAsia="zh-CN"/>
        </w:rPr>
        <w:t>8、双方确认的其他权利义务：无</w:t>
      </w:r>
    </w:p>
    <w:p w14:paraId="7A09E22A">
      <w:pPr>
        <w:widowControl/>
        <w:spacing w:line="500" w:lineRule="exact"/>
        <w:ind w:left="1" w:firstLine="539"/>
        <w:outlineLvl w:val="0"/>
        <w:rPr>
          <w:rFonts w:hint="eastAsia"/>
          <w:color w:val="000000"/>
          <w:szCs w:val="21"/>
          <w:lang w:eastAsia="zh-CN"/>
        </w:rPr>
      </w:pPr>
      <w:r>
        <w:rPr>
          <w:rFonts w:hint="eastAsia"/>
          <w:b/>
          <w:color w:val="000000"/>
          <w:szCs w:val="21"/>
          <w:lang w:eastAsia="zh-CN"/>
        </w:rPr>
        <w:t>二、乙方：</w:t>
      </w:r>
    </w:p>
    <w:p w14:paraId="683654AD">
      <w:pPr>
        <w:widowControl/>
        <w:spacing w:line="500" w:lineRule="exact"/>
        <w:ind w:left="1" w:firstLine="539"/>
        <w:rPr>
          <w:rFonts w:hint="eastAsia"/>
          <w:color w:val="000000"/>
          <w:szCs w:val="21"/>
          <w:lang w:eastAsia="zh-CN"/>
        </w:rPr>
      </w:pPr>
      <w:r>
        <w:rPr>
          <w:rFonts w:hint="eastAsia"/>
          <w:color w:val="000000"/>
          <w:szCs w:val="21"/>
          <w:lang w:eastAsia="zh-CN"/>
        </w:rPr>
        <w:t>1、乙方指定</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为乙方施工代表，负责合同履行。</w:t>
      </w:r>
    </w:p>
    <w:p w14:paraId="075B4E96">
      <w:pPr>
        <w:widowControl/>
        <w:spacing w:line="500" w:lineRule="exact"/>
        <w:ind w:left="1" w:firstLine="539"/>
        <w:rPr>
          <w:rFonts w:hint="eastAsia"/>
          <w:color w:val="000000"/>
          <w:szCs w:val="21"/>
          <w:lang w:eastAsia="zh-CN"/>
        </w:rPr>
      </w:pPr>
      <w:r>
        <w:rPr>
          <w:rFonts w:hint="eastAsia"/>
          <w:color w:val="000000"/>
          <w:szCs w:val="21"/>
          <w:lang w:eastAsia="zh-CN"/>
        </w:rPr>
        <w:t>2、乙方应向甲方和监理单位提供白蚁防治工程的《白蚁预防方案》和开工、竣工报告及其它的工作情况汇报。乙方必须严格按照乙方为甲方设计的《白蚁预防方案》的施工方法、用药名称、用药剂量、用药浓度来组织施工。</w:t>
      </w:r>
    </w:p>
    <w:p w14:paraId="54E28CE2">
      <w:pPr>
        <w:widowControl/>
        <w:spacing w:line="500" w:lineRule="exact"/>
        <w:ind w:left="1" w:firstLine="539"/>
        <w:rPr>
          <w:rFonts w:hint="eastAsia"/>
          <w:color w:val="000000"/>
          <w:szCs w:val="21"/>
          <w:lang w:eastAsia="zh-CN"/>
        </w:rPr>
      </w:pPr>
      <w:r>
        <w:rPr>
          <w:rFonts w:hint="eastAsia"/>
          <w:color w:val="000000"/>
          <w:szCs w:val="21"/>
          <w:lang w:eastAsia="zh-CN"/>
        </w:rPr>
        <w:t>3、乙方应严格按施工方案和技术规范等白蚁用药方案进行施工，做好质量自检验收检查记录，并按要求报监理建设单位验收，验收合格后方可进入下到工序。</w:t>
      </w:r>
    </w:p>
    <w:p w14:paraId="1243A361">
      <w:pPr>
        <w:widowControl/>
        <w:spacing w:line="500" w:lineRule="exact"/>
        <w:ind w:left="1" w:firstLine="539"/>
        <w:rPr>
          <w:rFonts w:hint="eastAsia"/>
          <w:color w:val="000000"/>
          <w:szCs w:val="21"/>
          <w:lang w:eastAsia="zh-CN"/>
        </w:rPr>
      </w:pPr>
      <w:r>
        <w:rPr>
          <w:rFonts w:hint="eastAsia"/>
          <w:color w:val="000000"/>
          <w:szCs w:val="21"/>
          <w:lang w:eastAsia="zh-CN"/>
        </w:rPr>
        <w:t>4、乙方必须按合同规定的时间进场施工和完工，如因乙方原因，拖延工期，则每拖延一日应向甲方支付违约金1000元，该违约金由甲方在应付给乙方的工程款中扣取。</w:t>
      </w:r>
    </w:p>
    <w:p w14:paraId="47DF7B95">
      <w:pPr>
        <w:widowControl/>
        <w:spacing w:line="500" w:lineRule="exact"/>
        <w:ind w:left="1" w:firstLine="539"/>
        <w:rPr>
          <w:rFonts w:hint="eastAsia"/>
          <w:color w:val="000000"/>
          <w:szCs w:val="21"/>
          <w:lang w:eastAsia="zh-CN"/>
        </w:rPr>
      </w:pPr>
      <w:r>
        <w:rPr>
          <w:rFonts w:hint="eastAsia"/>
          <w:color w:val="000000"/>
          <w:szCs w:val="21"/>
          <w:lang w:eastAsia="zh-CN"/>
        </w:rPr>
        <w:t>5、施工中如甲方发现有白蚁预防工程质量不符合设计要求，甲方有权要求乙方停工和返工，返工费用由乙方承担，工期不予顺延，并承担相应违约责任。</w:t>
      </w:r>
    </w:p>
    <w:p w14:paraId="6394D792">
      <w:pPr>
        <w:widowControl/>
        <w:spacing w:line="500" w:lineRule="exact"/>
        <w:ind w:left="1" w:firstLine="539"/>
        <w:rPr>
          <w:rFonts w:hint="eastAsia"/>
          <w:color w:val="000000"/>
          <w:szCs w:val="21"/>
          <w:lang w:eastAsia="zh-CN"/>
        </w:rPr>
      </w:pPr>
      <w:r>
        <w:rPr>
          <w:rFonts w:hint="eastAsia"/>
          <w:color w:val="000000"/>
          <w:szCs w:val="21"/>
          <w:lang w:eastAsia="zh-CN"/>
        </w:rPr>
        <w:t>6、乙方不得将此白蚁预防工程转包和违法承包，否则甲方有权追究乙方违约责任。</w:t>
      </w:r>
    </w:p>
    <w:p w14:paraId="601EF113">
      <w:pPr>
        <w:widowControl/>
        <w:spacing w:line="500" w:lineRule="exact"/>
        <w:ind w:left="1" w:firstLine="539"/>
        <w:rPr>
          <w:rFonts w:hint="eastAsia"/>
          <w:color w:val="000000"/>
          <w:szCs w:val="21"/>
          <w:lang w:eastAsia="zh-CN"/>
        </w:rPr>
      </w:pPr>
      <w:r>
        <w:rPr>
          <w:rFonts w:hint="eastAsia"/>
          <w:color w:val="000000"/>
          <w:szCs w:val="21"/>
          <w:lang w:eastAsia="zh-CN"/>
        </w:rPr>
        <w:t>7、乙方每次施工，必须将施工位置、方法及药物名称、药物使用浓度和药物用量记录在施工记录表里，并由甲方驻工地代表签名确认，作为工程验收的资料。</w:t>
      </w:r>
    </w:p>
    <w:p w14:paraId="1E135B78">
      <w:pPr>
        <w:widowControl/>
        <w:spacing w:line="500" w:lineRule="exact"/>
        <w:ind w:left="1" w:firstLine="539"/>
        <w:rPr>
          <w:rFonts w:hint="eastAsia"/>
          <w:color w:val="000000"/>
          <w:szCs w:val="21"/>
          <w:lang w:eastAsia="zh-CN"/>
        </w:rPr>
      </w:pPr>
      <w:r>
        <w:rPr>
          <w:rFonts w:hint="eastAsia"/>
          <w:color w:val="000000"/>
          <w:szCs w:val="21"/>
          <w:lang w:eastAsia="zh-CN"/>
        </w:rPr>
        <w:t>8、乙方施工时应注意保护好甲方的设备、设施、园林树木，如有损坏必须照价赔偿。因白蚁防治施工工程所造成的环境污染以及引起的一切经济责任和法律责任，由乙方承担。</w:t>
      </w:r>
    </w:p>
    <w:p w14:paraId="67A8BDD8">
      <w:pPr>
        <w:widowControl/>
        <w:spacing w:line="500" w:lineRule="exact"/>
        <w:ind w:left="1" w:firstLine="539"/>
        <w:rPr>
          <w:rFonts w:hint="eastAsia"/>
          <w:color w:val="000000"/>
          <w:szCs w:val="21"/>
          <w:lang w:eastAsia="zh-CN"/>
        </w:rPr>
      </w:pPr>
      <w:r>
        <w:rPr>
          <w:rFonts w:hint="eastAsia"/>
          <w:color w:val="000000"/>
          <w:szCs w:val="21"/>
          <w:lang w:eastAsia="zh-CN"/>
        </w:rPr>
        <w:t>9、乙方自费解决现场施工人员的办公、住宿及就餐等问题，乙方安全由乙方负责。</w:t>
      </w:r>
    </w:p>
    <w:p w14:paraId="4F87EA99">
      <w:pPr>
        <w:widowControl/>
        <w:spacing w:line="500" w:lineRule="exact"/>
        <w:ind w:left="1" w:firstLine="539"/>
        <w:rPr>
          <w:rFonts w:hint="eastAsia"/>
          <w:color w:val="000000"/>
          <w:szCs w:val="21"/>
          <w:lang w:eastAsia="zh-CN"/>
        </w:rPr>
      </w:pPr>
      <w:r>
        <w:rPr>
          <w:rFonts w:hint="eastAsia"/>
          <w:color w:val="000000"/>
          <w:szCs w:val="21"/>
          <w:lang w:eastAsia="zh-CN"/>
        </w:rPr>
        <w:t>10、必须接受主管部门和甲方对施工质量的监督。</w:t>
      </w:r>
    </w:p>
    <w:p w14:paraId="2C3FD556">
      <w:pPr>
        <w:widowControl/>
        <w:spacing w:line="500" w:lineRule="exact"/>
        <w:ind w:left="1" w:firstLine="539"/>
        <w:rPr>
          <w:rFonts w:hint="eastAsia"/>
          <w:color w:val="000000"/>
          <w:szCs w:val="21"/>
          <w:lang w:eastAsia="zh-CN"/>
        </w:rPr>
      </w:pPr>
      <w:r>
        <w:rPr>
          <w:rFonts w:hint="eastAsia"/>
          <w:color w:val="000000"/>
          <w:szCs w:val="21"/>
          <w:lang w:eastAsia="zh-CN"/>
        </w:rPr>
        <w:t>11、负责整理制作验收资料（一式4份）。</w:t>
      </w:r>
    </w:p>
    <w:p w14:paraId="27E81158">
      <w:pPr>
        <w:widowControl/>
        <w:spacing w:line="500" w:lineRule="exact"/>
        <w:ind w:left="1" w:firstLine="539"/>
        <w:rPr>
          <w:rFonts w:hint="eastAsia"/>
          <w:color w:val="000000"/>
          <w:szCs w:val="21"/>
          <w:lang w:eastAsia="zh-CN"/>
        </w:rPr>
      </w:pPr>
      <w:r>
        <w:rPr>
          <w:rFonts w:hint="eastAsia"/>
          <w:color w:val="000000"/>
          <w:spacing w:val="-6"/>
          <w:szCs w:val="21"/>
          <w:lang w:eastAsia="zh-CN"/>
        </w:rPr>
        <w:t>12、在合同期内负责组织甲方（或其委托的物业公司）代表进行每次的回访工作。</w:t>
      </w:r>
    </w:p>
    <w:p w14:paraId="0CEE334A">
      <w:pPr>
        <w:widowControl/>
        <w:spacing w:line="500" w:lineRule="exact"/>
        <w:ind w:left="1" w:firstLine="539"/>
        <w:rPr>
          <w:rFonts w:hint="eastAsia"/>
          <w:color w:val="000000"/>
          <w:szCs w:val="21"/>
          <w:lang w:eastAsia="zh-CN"/>
        </w:rPr>
      </w:pPr>
      <w:r>
        <w:rPr>
          <w:rFonts w:hint="eastAsia"/>
          <w:color w:val="000000"/>
          <w:szCs w:val="21"/>
          <w:lang w:eastAsia="zh-CN"/>
        </w:rPr>
        <w:t>13、负责防治施工及保治期内的用药安全。</w:t>
      </w:r>
    </w:p>
    <w:p w14:paraId="29325AF3">
      <w:pPr>
        <w:widowControl/>
        <w:spacing w:line="500" w:lineRule="exact"/>
        <w:ind w:left="1" w:firstLine="539"/>
        <w:rPr>
          <w:rFonts w:hint="eastAsia"/>
          <w:color w:val="000000"/>
          <w:szCs w:val="21"/>
          <w:lang w:eastAsia="zh-CN"/>
        </w:rPr>
      </w:pPr>
      <w:r>
        <w:rPr>
          <w:rFonts w:hint="eastAsia"/>
          <w:color w:val="000000"/>
          <w:szCs w:val="21"/>
          <w:lang w:eastAsia="zh-CN"/>
        </w:rPr>
        <w:t>14、双方确认的其他权利义务：无</w:t>
      </w:r>
    </w:p>
    <w:p w14:paraId="0BD7F78B">
      <w:pPr>
        <w:widowControl/>
        <w:spacing w:line="500" w:lineRule="exact"/>
        <w:ind w:left="1" w:firstLine="539"/>
        <w:outlineLvl w:val="0"/>
        <w:rPr>
          <w:rFonts w:hint="eastAsia"/>
          <w:color w:val="000000"/>
          <w:szCs w:val="21"/>
          <w:lang w:eastAsia="zh-CN"/>
        </w:rPr>
      </w:pPr>
      <w:r>
        <w:rPr>
          <w:rFonts w:hint="eastAsia"/>
          <w:b/>
          <w:color w:val="000000"/>
          <w:szCs w:val="21"/>
          <w:lang w:eastAsia="zh-CN"/>
        </w:rPr>
        <w:t>第三条  质量标准与验收方法</w:t>
      </w:r>
    </w:p>
    <w:p w14:paraId="77404C1C">
      <w:pPr>
        <w:widowControl/>
        <w:spacing w:line="500" w:lineRule="exact"/>
        <w:ind w:left="1" w:firstLine="539"/>
        <w:rPr>
          <w:rFonts w:hint="eastAsia"/>
          <w:color w:val="000000"/>
          <w:szCs w:val="21"/>
          <w:lang w:eastAsia="zh-CN"/>
        </w:rPr>
      </w:pPr>
      <w:r>
        <w:rPr>
          <w:rFonts w:hint="eastAsia"/>
          <w:color w:val="000000"/>
          <w:szCs w:val="21"/>
          <w:lang w:eastAsia="zh-CN"/>
        </w:rPr>
        <w:t>1、以白蚁防治施工方案和施工技术规范为质量验收标准。</w:t>
      </w:r>
    </w:p>
    <w:p w14:paraId="78B4CC59">
      <w:pPr>
        <w:widowControl/>
        <w:spacing w:line="500" w:lineRule="exact"/>
        <w:ind w:left="1" w:firstLine="539"/>
        <w:rPr>
          <w:rFonts w:hint="eastAsia"/>
          <w:color w:val="000000"/>
          <w:szCs w:val="21"/>
          <w:lang w:eastAsia="zh-CN"/>
        </w:rPr>
      </w:pPr>
      <w:r>
        <w:rPr>
          <w:rFonts w:hint="eastAsia"/>
          <w:color w:val="000000"/>
          <w:szCs w:val="21"/>
          <w:lang w:eastAsia="zh-CN"/>
        </w:rPr>
        <w:t>2、乙方施工完成分部工程后，由甲方和监理单位代表在乙方提供的施工记录上现场签证验收，作为竣工验收依据。</w:t>
      </w:r>
    </w:p>
    <w:p w14:paraId="4B106E0A">
      <w:pPr>
        <w:widowControl/>
        <w:spacing w:line="500" w:lineRule="exact"/>
        <w:ind w:left="1" w:firstLine="539"/>
        <w:rPr>
          <w:rFonts w:hint="eastAsia"/>
          <w:color w:val="000000"/>
          <w:szCs w:val="21"/>
          <w:lang w:eastAsia="zh-CN"/>
        </w:rPr>
      </w:pPr>
      <w:r>
        <w:rPr>
          <w:rFonts w:hint="eastAsia"/>
          <w:color w:val="000000"/>
          <w:szCs w:val="21"/>
          <w:lang w:eastAsia="zh-CN"/>
        </w:rPr>
        <w:t>3、白蚁防治工程施工完成后，乙方凭甲方或监理单位现场签证的施工验收记录，向监理或建设单位申请竣工验收，验收合格，形成“漳州市房屋白蚁防治工程竣工验收报告书”，报送甲方和房屋白蚁防治管理主管部门（备案）。</w:t>
      </w:r>
    </w:p>
    <w:p w14:paraId="505A4B46">
      <w:pPr>
        <w:widowControl/>
        <w:spacing w:line="500" w:lineRule="exact"/>
        <w:ind w:left="1" w:firstLine="539"/>
        <w:rPr>
          <w:rFonts w:hint="eastAsia"/>
          <w:color w:val="000000"/>
          <w:szCs w:val="21"/>
          <w:lang w:eastAsia="zh-CN"/>
        </w:rPr>
      </w:pPr>
      <w:r>
        <w:rPr>
          <w:rFonts w:hint="eastAsia"/>
          <w:color w:val="000000"/>
          <w:szCs w:val="21"/>
          <w:lang w:eastAsia="zh-CN"/>
        </w:rPr>
        <w:t>4、每批进场使用的药物，应提交药物的登记证合格证复印件，药物出厂合格证。</w:t>
      </w:r>
    </w:p>
    <w:p w14:paraId="3306ADDF">
      <w:pPr>
        <w:widowControl/>
        <w:spacing w:line="500" w:lineRule="exact"/>
        <w:ind w:left="1" w:firstLine="539"/>
        <w:rPr>
          <w:rFonts w:hint="eastAsia"/>
          <w:color w:val="000000"/>
          <w:szCs w:val="21"/>
          <w:lang w:eastAsia="zh-CN"/>
        </w:rPr>
      </w:pPr>
      <w:r>
        <w:rPr>
          <w:rFonts w:hint="eastAsia"/>
          <w:color w:val="000000"/>
          <w:szCs w:val="21"/>
          <w:lang w:eastAsia="zh-CN"/>
        </w:rPr>
        <w:t>5、在本合同所定下施药的地方，由有关部门进行随机抽样检测，抽样不少于3个，检测标准按国家现行标准执行。</w:t>
      </w:r>
    </w:p>
    <w:p w14:paraId="22491E01">
      <w:pPr>
        <w:widowControl/>
        <w:spacing w:line="500" w:lineRule="exact"/>
        <w:ind w:left="1" w:firstLine="539"/>
        <w:rPr>
          <w:rFonts w:hint="eastAsia"/>
          <w:color w:val="000000"/>
          <w:szCs w:val="21"/>
          <w:lang w:eastAsia="zh-CN"/>
        </w:rPr>
      </w:pPr>
      <w:r>
        <w:rPr>
          <w:rFonts w:hint="eastAsia"/>
          <w:color w:val="000000"/>
          <w:szCs w:val="21"/>
          <w:lang w:eastAsia="zh-CN"/>
        </w:rPr>
        <w:t>6、双方根据药物登记证（复印件）、药物出厂合格证、药物含量测定和现场抽样检测报告、有甲方、监理签字确认的施工记录表、施工方案等材料写出工程竣工验收报告，甲方、监理有关人员签字验收。以上材料一式三份，由甲乙双方及城建管理部门各一份归档保存。</w:t>
      </w:r>
    </w:p>
    <w:p w14:paraId="6A10C59B">
      <w:pPr>
        <w:widowControl/>
        <w:spacing w:line="500" w:lineRule="exact"/>
        <w:ind w:left="1" w:firstLine="539"/>
        <w:rPr>
          <w:rFonts w:hint="eastAsia"/>
          <w:color w:val="000000"/>
          <w:szCs w:val="21"/>
          <w:lang w:eastAsia="zh-CN"/>
        </w:rPr>
      </w:pPr>
      <w:r>
        <w:rPr>
          <w:rFonts w:hint="eastAsia"/>
          <w:color w:val="000000"/>
          <w:szCs w:val="21"/>
          <w:lang w:eastAsia="zh-CN"/>
        </w:rPr>
        <w:t>7、乙方必须在工程完工（以竣工报告以上的竣工日期为准）后七日内向甲方提交竣工验收报告及完整的竣工资料（一式肆份）。</w:t>
      </w:r>
    </w:p>
    <w:p w14:paraId="2079C2D2">
      <w:pPr>
        <w:widowControl/>
        <w:spacing w:line="500" w:lineRule="exact"/>
        <w:ind w:left="1" w:firstLine="539"/>
        <w:outlineLvl w:val="0"/>
        <w:rPr>
          <w:rFonts w:hint="eastAsia"/>
          <w:color w:val="000000"/>
          <w:szCs w:val="21"/>
          <w:lang w:eastAsia="zh-CN"/>
        </w:rPr>
      </w:pPr>
      <w:r>
        <w:rPr>
          <w:rFonts w:hint="eastAsia"/>
          <w:b/>
          <w:color w:val="000000"/>
          <w:szCs w:val="21"/>
          <w:lang w:eastAsia="zh-CN"/>
        </w:rPr>
        <w:t>第四条  保治期限与定期回访</w:t>
      </w:r>
    </w:p>
    <w:p w14:paraId="7A33C143">
      <w:pPr>
        <w:widowControl/>
        <w:spacing w:line="500" w:lineRule="exact"/>
        <w:ind w:left="1" w:firstLine="539"/>
        <w:rPr>
          <w:rFonts w:hint="eastAsia"/>
          <w:color w:val="000000"/>
          <w:szCs w:val="21"/>
          <w:lang w:eastAsia="zh-CN"/>
        </w:rPr>
      </w:pPr>
      <w:r>
        <w:rPr>
          <w:rFonts w:hint="eastAsia"/>
          <w:color w:val="000000"/>
          <w:szCs w:val="21"/>
          <w:lang w:eastAsia="zh-CN"/>
        </w:rPr>
        <w:t>1、保治期限：自甲方收到“房屋白蚁防治工程竣工验收报告书”之日起15年。</w:t>
      </w:r>
    </w:p>
    <w:p w14:paraId="2E8A126A">
      <w:pPr>
        <w:widowControl/>
        <w:spacing w:line="500" w:lineRule="exact"/>
        <w:ind w:left="1" w:firstLine="539"/>
        <w:rPr>
          <w:rFonts w:hint="eastAsia"/>
          <w:color w:val="000000"/>
          <w:szCs w:val="21"/>
          <w:lang w:eastAsia="zh-CN"/>
        </w:rPr>
      </w:pPr>
      <w:r>
        <w:rPr>
          <w:rFonts w:hint="eastAsia"/>
          <w:color w:val="000000"/>
          <w:szCs w:val="21"/>
          <w:lang w:eastAsia="zh-CN"/>
        </w:rPr>
        <w:t>2、定期回访：乙方在保治期内提供无偿的定期回访。保治期第一年起至第十年每年第二季度复查一次；第十一年起至合同期结束，每年5月份至10月份复查2次。回访的复查，由乙方代表及甲方（或甲方委托的物业公司）代表参加，并在乙方的回访复查记录上签字认可，乙方将每次回访复查记录整理成档，送甲方（或甲方委托的物业公司）一份存档。</w:t>
      </w:r>
    </w:p>
    <w:p w14:paraId="01F135B8">
      <w:pPr>
        <w:widowControl/>
        <w:spacing w:line="500" w:lineRule="exact"/>
        <w:ind w:left="1" w:firstLine="539"/>
        <w:rPr>
          <w:rFonts w:hint="eastAsia"/>
          <w:color w:val="000000"/>
          <w:szCs w:val="21"/>
          <w:lang w:eastAsia="zh-CN"/>
        </w:rPr>
      </w:pPr>
      <w:r>
        <w:rPr>
          <w:rFonts w:hint="eastAsia"/>
          <w:color w:val="000000"/>
          <w:szCs w:val="21"/>
          <w:lang w:eastAsia="zh-CN"/>
        </w:rPr>
        <w:t>3、在工程竣工验收后的保治期内，若甲方发现蚁踪迹，乙方应在接到甲方书面通知后24小时内免费为甲方进行防治，否则视为防治不及时（除二次装修除外）。另外乙方至少每年一次上门对建筑物公共区域进行检查，万一发现蚁踪，及时予以免费防治。</w:t>
      </w:r>
    </w:p>
    <w:p w14:paraId="1DA672B7">
      <w:pPr>
        <w:widowControl/>
        <w:spacing w:line="500" w:lineRule="exact"/>
        <w:ind w:left="1" w:firstLine="539"/>
        <w:rPr>
          <w:rFonts w:hint="eastAsia"/>
          <w:color w:val="000000"/>
          <w:szCs w:val="21"/>
          <w:lang w:eastAsia="zh-CN"/>
        </w:rPr>
      </w:pPr>
      <w:r>
        <w:rPr>
          <w:rFonts w:hint="eastAsia"/>
          <w:color w:val="000000"/>
          <w:szCs w:val="21"/>
          <w:lang w:eastAsia="zh-CN"/>
        </w:rPr>
        <w:t>4、在本合同有效期外，若甲方改动建筑物结构和进行装修等改动，则改动部分不属于本合同范围。</w:t>
      </w:r>
    </w:p>
    <w:p w14:paraId="158BAA08">
      <w:pPr>
        <w:widowControl/>
        <w:spacing w:line="500" w:lineRule="exact"/>
        <w:ind w:left="1" w:firstLine="539"/>
        <w:outlineLvl w:val="0"/>
        <w:rPr>
          <w:rFonts w:hint="eastAsia"/>
          <w:b/>
          <w:color w:val="000000"/>
          <w:szCs w:val="21"/>
          <w:lang w:eastAsia="zh-CN"/>
        </w:rPr>
      </w:pPr>
      <w:r>
        <w:rPr>
          <w:rFonts w:hint="eastAsia"/>
          <w:b/>
          <w:color w:val="000000"/>
          <w:szCs w:val="21"/>
          <w:lang w:eastAsia="zh-CN"/>
        </w:rPr>
        <w:t>第五条  工程费用及付款方式</w:t>
      </w:r>
    </w:p>
    <w:p w14:paraId="2A06AD54">
      <w:pPr>
        <w:spacing w:line="360" w:lineRule="auto"/>
        <w:ind w:firstLine="440" w:firstLineChars="200"/>
        <w:rPr>
          <w:rFonts w:hint="eastAsia"/>
          <w:szCs w:val="21"/>
          <w:lang w:eastAsia="zh-CN"/>
        </w:rPr>
      </w:pPr>
      <w:r>
        <w:rPr>
          <w:rFonts w:hint="eastAsia"/>
          <w:color w:val="000000"/>
          <w:szCs w:val="21"/>
          <w:lang w:eastAsia="zh-CN"/>
        </w:rPr>
        <w:t xml:space="preserve">1.白蚁防治工程施工包干总费用为人民币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w:t>
      </w:r>
      <w:r>
        <w:rPr>
          <w:color w:val="000000"/>
          <w:szCs w:val="21"/>
          <w:lang w:eastAsia="zh-CN"/>
        </w:rPr>
        <w:t xml:space="preserve">     </w:t>
      </w:r>
      <w:r>
        <w:rPr>
          <w:rFonts w:hint="eastAsia"/>
          <w:color w:val="000000"/>
          <w:szCs w:val="21"/>
          <w:lang w:eastAsia="zh-CN"/>
        </w:rPr>
        <w:t>元，含20%的包治基金，由乙方按施工合同的约定向相关部门缴交）</w:t>
      </w:r>
    </w:p>
    <w:p w14:paraId="5D3440BD">
      <w:pPr>
        <w:widowControl/>
        <w:spacing w:line="500" w:lineRule="exact"/>
        <w:ind w:firstLine="420"/>
        <w:outlineLvl w:val="0"/>
        <w:rPr>
          <w:rFonts w:hint="eastAsia"/>
          <w:color w:val="000000"/>
          <w:szCs w:val="21"/>
        </w:rPr>
      </w:pPr>
      <w:r>
        <w:rPr>
          <w:rFonts w:hint="eastAsia"/>
          <w:color w:val="000000"/>
          <w:szCs w:val="21"/>
        </w:rPr>
        <w:t>2、付款方式：</w:t>
      </w:r>
    </w:p>
    <w:p w14:paraId="38A4689B">
      <w:pPr>
        <w:widowControl/>
        <w:numPr>
          <w:ilvl w:val="0"/>
          <w:numId w:val="2"/>
        </w:numPr>
        <w:spacing w:line="500" w:lineRule="exact"/>
        <w:rPr>
          <w:rFonts w:hint="eastAsia"/>
          <w:color w:val="000000"/>
          <w:szCs w:val="21"/>
          <w:lang w:eastAsia="zh-CN"/>
        </w:rPr>
      </w:pPr>
      <w:r>
        <w:rPr>
          <w:rFonts w:hint="eastAsia"/>
          <w:color w:val="000000"/>
          <w:szCs w:val="21"/>
          <w:lang w:eastAsia="zh-CN"/>
        </w:rPr>
        <w:t>)完成基础部分防白蚁施工，支付至总造价50%金额。</w:t>
      </w:r>
    </w:p>
    <w:p w14:paraId="164DC2E6">
      <w:pPr>
        <w:widowControl/>
        <w:numPr>
          <w:ilvl w:val="0"/>
          <w:numId w:val="2"/>
        </w:numPr>
        <w:spacing w:line="500" w:lineRule="exact"/>
        <w:rPr>
          <w:rFonts w:hint="eastAsia"/>
          <w:color w:val="000000"/>
          <w:szCs w:val="21"/>
          <w:lang w:eastAsia="zh-CN"/>
        </w:rPr>
      </w:pPr>
      <w:r>
        <w:rPr>
          <w:rFonts w:hint="eastAsia"/>
          <w:color w:val="000000"/>
          <w:szCs w:val="21"/>
          <w:lang w:eastAsia="zh-CN"/>
        </w:rPr>
        <w:t>)属防白蚁分项施工任务全部完工，验收合格，甲方收到"房屋白蚁防治工程竣工验收报告书及完整竣工资料、结算资料和有关内业资料归档后15日内支付至结算审核价的</w:t>
      </w:r>
      <w:r>
        <w:rPr>
          <w:color w:val="000000"/>
          <w:szCs w:val="21"/>
          <w:lang w:eastAsia="zh-CN"/>
        </w:rPr>
        <w:t>100</w:t>
      </w:r>
      <w:r>
        <w:rPr>
          <w:rFonts w:hint="eastAsia"/>
          <w:color w:val="000000"/>
          <w:szCs w:val="21"/>
          <w:lang w:eastAsia="zh-CN"/>
        </w:rPr>
        <w:t>%工程款。</w:t>
      </w:r>
    </w:p>
    <w:p w14:paraId="403ABB0F">
      <w:pPr>
        <w:widowControl/>
        <w:numPr>
          <w:ilvl w:val="0"/>
          <w:numId w:val="3"/>
        </w:numPr>
        <w:spacing w:line="500" w:lineRule="exact"/>
        <w:ind w:left="1" w:firstLine="539"/>
        <w:rPr>
          <w:rFonts w:hint="eastAsia"/>
          <w:color w:val="000000"/>
          <w:szCs w:val="21"/>
          <w:lang w:eastAsia="zh-CN"/>
        </w:rPr>
      </w:pPr>
      <w:r>
        <w:rPr>
          <w:rFonts w:hint="eastAsia"/>
          <w:color w:val="000000"/>
          <w:szCs w:val="21"/>
          <w:lang w:eastAsia="zh-CN"/>
        </w:rPr>
        <w:t>工程价款已包括人工、材料、机械费用、施工水电费、复查费、税收，安全文明施工费，凭合法有效的发票领取工程款。如工程分批开工，则按开工面积与总合同面积的比例支付。</w:t>
      </w:r>
    </w:p>
    <w:p w14:paraId="28270F8F">
      <w:pPr>
        <w:widowControl/>
        <w:numPr>
          <w:ilvl w:val="0"/>
          <w:numId w:val="3"/>
        </w:numPr>
        <w:spacing w:line="500" w:lineRule="exact"/>
        <w:ind w:left="1" w:firstLine="539"/>
        <w:rPr>
          <w:rFonts w:hint="eastAsia"/>
          <w:color w:val="000000"/>
          <w:szCs w:val="21"/>
          <w:lang w:eastAsia="zh-CN"/>
        </w:rPr>
      </w:pPr>
      <w:r>
        <w:rPr>
          <w:rFonts w:hint="eastAsia"/>
          <w:color w:val="000000"/>
          <w:szCs w:val="21"/>
          <w:lang w:eastAsia="zh-CN"/>
        </w:rPr>
        <w:t>凡在工程竣工档案移交工程所在地城建管理部门所发生的档案审核费、材料费、整理费均由乙方承担。</w:t>
      </w:r>
    </w:p>
    <w:p w14:paraId="7D8CA402">
      <w:pPr>
        <w:widowControl/>
        <w:spacing w:line="500" w:lineRule="exact"/>
        <w:ind w:left="1" w:firstLine="539"/>
        <w:outlineLvl w:val="0"/>
        <w:rPr>
          <w:rFonts w:hint="eastAsia"/>
          <w:color w:val="000000"/>
          <w:szCs w:val="21"/>
          <w:lang w:eastAsia="zh-CN"/>
        </w:rPr>
      </w:pPr>
      <w:r>
        <w:rPr>
          <w:rFonts w:hint="eastAsia"/>
          <w:b/>
          <w:color w:val="000000"/>
          <w:szCs w:val="21"/>
          <w:lang w:eastAsia="zh-CN"/>
        </w:rPr>
        <w:t>第六条  违约责任</w:t>
      </w:r>
    </w:p>
    <w:p w14:paraId="177CD05F">
      <w:pPr>
        <w:widowControl/>
        <w:spacing w:line="500" w:lineRule="exact"/>
        <w:ind w:left="1" w:firstLine="539"/>
        <w:rPr>
          <w:rFonts w:hint="eastAsia"/>
          <w:color w:val="000000"/>
          <w:szCs w:val="21"/>
          <w:lang w:eastAsia="zh-CN"/>
        </w:rPr>
      </w:pPr>
      <w:r>
        <w:rPr>
          <w:rFonts w:hint="eastAsia"/>
          <w:color w:val="000000"/>
          <w:szCs w:val="21"/>
          <w:lang w:eastAsia="zh-CN"/>
        </w:rPr>
        <w:t>一、甲方不按时支付工程款，乙方可按银行同期贷款利率计取滞纳金。</w:t>
      </w:r>
    </w:p>
    <w:p w14:paraId="2A5298DE">
      <w:pPr>
        <w:widowControl/>
        <w:spacing w:line="500" w:lineRule="exact"/>
        <w:ind w:left="1" w:firstLine="539"/>
        <w:rPr>
          <w:rFonts w:hint="eastAsia"/>
          <w:color w:val="000000"/>
          <w:szCs w:val="21"/>
          <w:lang w:eastAsia="zh-CN"/>
        </w:rPr>
      </w:pPr>
      <w:r>
        <w:rPr>
          <w:rFonts w:hint="eastAsia"/>
          <w:color w:val="000000"/>
          <w:szCs w:val="21"/>
          <w:lang w:eastAsia="zh-CN"/>
        </w:rPr>
        <w:t>二、乙方的白蚁防治施工质量未能达到标准要求的，应无偿采取补救措施，如果因此延误建筑工程施工进度，承担违约责任。乙方如果在保治期内，无法履行保治责任，必须委托其他白蚁防治单位承担本合同保治责任；</w:t>
      </w:r>
      <w:r>
        <w:rPr>
          <w:rFonts w:hint="eastAsia"/>
          <w:lang w:eastAsia="zh-CN"/>
        </w:rPr>
        <w:t>乙方需将委托单位的资质等情况提前告知甲方并征得甲方同意，但无论甲方同意与否，若因委托单位履行义务达不到本合同约定要求，乙方应承担由此造成的责任。</w:t>
      </w:r>
    </w:p>
    <w:p w14:paraId="3DBF33A5">
      <w:pPr>
        <w:widowControl/>
        <w:spacing w:line="500" w:lineRule="exact"/>
        <w:ind w:left="1" w:firstLine="539"/>
        <w:outlineLvl w:val="0"/>
        <w:rPr>
          <w:rFonts w:hint="eastAsia"/>
          <w:color w:val="000000"/>
          <w:szCs w:val="21"/>
          <w:lang w:eastAsia="zh-CN"/>
        </w:rPr>
      </w:pPr>
      <w:r>
        <w:rPr>
          <w:rFonts w:hint="eastAsia"/>
          <w:b/>
          <w:color w:val="000000"/>
          <w:szCs w:val="21"/>
          <w:lang w:eastAsia="zh-CN"/>
        </w:rPr>
        <w:t>第七条  生效与终止</w:t>
      </w:r>
    </w:p>
    <w:p w14:paraId="6B2D2737">
      <w:pPr>
        <w:widowControl/>
        <w:spacing w:line="500" w:lineRule="exact"/>
        <w:ind w:left="1" w:firstLine="539"/>
        <w:rPr>
          <w:rFonts w:hint="eastAsia"/>
          <w:color w:val="000000"/>
          <w:szCs w:val="21"/>
          <w:lang w:eastAsia="zh-CN"/>
        </w:rPr>
      </w:pPr>
      <w:r>
        <w:rPr>
          <w:rFonts w:hint="eastAsia"/>
          <w:color w:val="000000"/>
          <w:szCs w:val="21"/>
          <w:lang w:eastAsia="zh-CN"/>
        </w:rPr>
        <w:t>本合同经甲、乙盖公章后生效，保治期限届满时终止。</w:t>
      </w:r>
    </w:p>
    <w:p w14:paraId="3E4666DC">
      <w:pPr>
        <w:widowControl/>
        <w:spacing w:line="500" w:lineRule="exact"/>
        <w:ind w:left="1" w:firstLine="539"/>
        <w:outlineLvl w:val="0"/>
        <w:rPr>
          <w:rFonts w:hint="eastAsia"/>
          <w:color w:val="000000"/>
          <w:szCs w:val="21"/>
          <w:lang w:eastAsia="zh-CN"/>
        </w:rPr>
      </w:pPr>
      <w:r>
        <w:rPr>
          <w:rFonts w:hint="eastAsia"/>
          <w:b/>
          <w:color w:val="000000"/>
          <w:szCs w:val="21"/>
          <w:lang w:eastAsia="zh-CN"/>
        </w:rPr>
        <w:t>第八条  附则</w:t>
      </w:r>
    </w:p>
    <w:p w14:paraId="2DE4E5C2">
      <w:pPr>
        <w:widowControl/>
        <w:spacing w:line="500" w:lineRule="exact"/>
        <w:ind w:left="1" w:firstLine="539"/>
        <w:rPr>
          <w:rFonts w:hint="eastAsia"/>
          <w:color w:val="000000"/>
          <w:szCs w:val="21"/>
          <w:lang w:eastAsia="zh-CN"/>
        </w:rPr>
      </w:pPr>
      <w:r>
        <w:rPr>
          <w:rFonts w:hint="eastAsia"/>
          <w:color w:val="000000"/>
          <w:szCs w:val="21"/>
          <w:lang w:eastAsia="zh-CN"/>
        </w:rPr>
        <w:t>一、附件：</w:t>
      </w:r>
    </w:p>
    <w:p w14:paraId="414F032A">
      <w:pPr>
        <w:widowControl/>
        <w:spacing w:line="500" w:lineRule="exact"/>
        <w:ind w:left="1" w:firstLine="539"/>
        <w:rPr>
          <w:rFonts w:hint="eastAsia"/>
          <w:color w:val="000000"/>
          <w:szCs w:val="21"/>
          <w:lang w:eastAsia="zh-CN"/>
        </w:rPr>
      </w:pPr>
      <w:r>
        <w:rPr>
          <w:rFonts w:hint="eastAsia"/>
          <w:color w:val="000000"/>
          <w:szCs w:val="21"/>
          <w:lang w:eastAsia="zh-CN"/>
        </w:rPr>
        <w:t>1、乙方提供的白蚁防治工程施工方案；</w:t>
      </w:r>
    </w:p>
    <w:p w14:paraId="0F394B3C">
      <w:pPr>
        <w:widowControl/>
        <w:spacing w:line="500" w:lineRule="exact"/>
        <w:ind w:left="1" w:firstLine="539"/>
        <w:rPr>
          <w:rFonts w:hint="eastAsia"/>
          <w:color w:val="000000"/>
          <w:szCs w:val="21"/>
          <w:lang w:eastAsia="zh-CN"/>
        </w:rPr>
      </w:pPr>
      <w:r>
        <w:rPr>
          <w:rFonts w:hint="eastAsia"/>
          <w:color w:val="000000"/>
          <w:szCs w:val="21"/>
          <w:lang w:eastAsia="zh-CN"/>
        </w:rPr>
        <w:t>2、双方约定的其它附件。</w:t>
      </w:r>
    </w:p>
    <w:p w14:paraId="240802A2">
      <w:pPr>
        <w:widowControl/>
        <w:spacing w:line="500" w:lineRule="exact"/>
        <w:ind w:left="1" w:firstLine="539"/>
        <w:rPr>
          <w:rFonts w:hint="eastAsia"/>
          <w:color w:val="000000"/>
          <w:szCs w:val="21"/>
          <w:lang w:eastAsia="zh-CN"/>
        </w:rPr>
      </w:pPr>
      <w:r>
        <w:rPr>
          <w:rFonts w:hint="eastAsia"/>
          <w:color w:val="000000"/>
          <w:szCs w:val="21"/>
          <w:lang w:eastAsia="zh-CN"/>
        </w:rPr>
        <w:t>附件为本合同不可分割的有效组成部分，与本合同具有同等效力。</w:t>
      </w:r>
    </w:p>
    <w:p w14:paraId="6259BF6A">
      <w:pPr>
        <w:widowControl/>
        <w:spacing w:line="500" w:lineRule="exact"/>
        <w:ind w:left="1" w:firstLine="539"/>
        <w:rPr>
          <w:rFonts w:hint="eastAsia"/>
          <w:color w:val="000000"/>
          <w:szCs w:val="21"/>
          <w:lang w:eastAsia="zh-CN"/>
        </w:rPr>
      </w:pPr>
      <w:r>
        <w:rPr>
          <w:rFonts w:hint="eastAsia"/>
          <w:color w:val="000000"/>
          <w:szCs w:val="21"/>
          <w:lang w:eastAsia="zh-CN"/>
        </w:rPr>
        <w:t>二、本合同未尽事宜，甲、乙双方可另行议定，其补充协议书经双方签章后，与本合同具有同等效力，但另行议定的协议条款必须符合法律、法规和规章的规定，并不得与本合同内容相悖。</w:t>
      </w:r>
    </w:p>
    <w:p w14:paraId="2811390D">
      <w:pPr>
        <w:widowControl/>
        <w:spacing w:line="500" w:lineRule="exact"/>
        <w:ind w:left="1" w:firstLine="539"/>
        <w:rPr>
          <w:rFonts w:hint="eastAsia"/>
          <w:color w:val="000000"/>
          <w:szCs w:val="21"/>
          <w:lang w:eastAsia="zh-CN"/>
        </w:rPr>
      </w:pPr>
      <w:r>
        <w:rPr>
          <w:rFonts w:hint="eastAsia"/>
          <w:color w:val="000000"/>
          <w:szCs w:val="21"/>
          <w:lang w:eastAsia="zh-CN"/>
        </w:rPr>
        <w:t>三、本合同执行过程中如发生纠纷，甲、乙双方应协商解决；协商不成的，可直接向甲方所在地的人民法院提出诉讼。</w:t>
      </w:r>
    </w:p>
    <w:p w14:paraId="37C65EA5">
      <w:pPr>
        <w:widowControl/>
        <w:spacing w:line="500" w:lineRule="exact"/>
        <w:ind w:left="1" w:firstLine="539"/>
        <w:rPr>
          <w:rFonts w:hint="eastAsia"/>
          <w:color w:val="000000"/>
          <w:szCs w:val="21"/>
          <w:lang w:eastAsia="zh-CN"/>
        </w:rPr>
      </w:pPr>
      <w:r>
        <w:rPr>
          <w:rFonts w:hint="eastAsia"/>
          <w:color w:val="000000"/>
          <w:szCs w:val="21"/>
          <w:lang w:eastAsia="zh-CN"/>
        </w:rPr>
        <w:t>四、本合同一式</w:t>
      </w:r>
      <w:r>
        <w:rPr>
          <w:rFonts w:hint="eastAsia"/>
          <w:color w:val="000000"/>
          <w:szCs w:val="21"/>
          <w:u w:val="single"/>
          <w:lang w:eastAsia="zh-CN"/>
        </w:rPr>
        <w:t>肆</w:t>
      </w:r>
      <w:r>
        <w:rPr>
          <w:rFonts w:hint="eastAsia"/>
          <w:color w:val="000000"/>
          <w:szCs w:val="21"/>
          <w:lang w:eastAsia="zh-CN"/>
        </w:rPr>
        <w:t>份，甲方执贰份，乙方执壹份，漳州市保障性住房管理中心壹份，具有同等法律效力。</w:t>
      </w:r>
    </w:p>
    <w:p w14:paraId="5029BF40">
      <w:pPr>
        <w:widowControl/>
        <w:spacing w:line="500" w:lineRule="exact"/>
        <w:ind w:left="1" w:firstLine="539"/>
        <w:rPr>
          <w:rFonts w:hint="eastAsia"/>
          <w:color w:val="000000"/>
          <w:szCs w:val="21"/>
          <w:lang w:eastAsia="zh-CN"/>
        </w:rPr>
      </w:pPr>
      <w:r>
        <w:rPr>
          <w:rFonts w:hint="eastAsia"/>
          <w:color w:val="000000"/>
          <w:szCs w:val="21"/>
          <w:lang w:eastAsia="zh-CN"/>
        </w:rPr>
        <w:t>五、双方约定的其它事项：无</w:t>
      </w:r>
    </w:p>
    <w:p w14:paraId="6C9AD5E3">
      <w:pPr>
        <w:widowControl/>
        <w:spacing w:line="500" w:lineRule="exact"/>
        <w:rPr>
          <w:rFonts w:hint="eastAsia"/>
          <w:color w:val="000000"/>
          <w:szCs w:val="21"/>
          <w:lang w:eastAsia="zh-CN"/>
        </w:rPr>
      </w:pPr>
    </w:p>
    <w:p w14:paraId="0B0C44ED">
      <w:pPr>
        <w:widowControl/>
        <w:spacing w:line="500" w:lineRule="exact"/>
        <w:rPr>
          <w:rFonts w:hint="eastAsia"/>
          <w:color w:val="000000"/>
          <w:szCs w:val="21"/>
          <w:lang w:eastAsia="zh-CN"/>
        </w:rPr>
      </w:pPr>
    </w:p>
    <w:p w14:paraId="70BCFB75">
      <w:pPr>
        <w:widowControl/>
        <w:spacing w:line="500" w:lineRule="exact"/>
        <w:ind w:left="1" w:firstLine="539"/>
        <w:rPr>
          <w:rFonts w:hint="eastAsia"/>
          <w:color w:val="000000"/>
          <w:szCs w:val="21"/>
          <w:lang w:eastAsia="zh-CN"/>
        </w:rPr>
      </w:pPr>
      <w:r>
        <w:rPr>
          <w:rFonts w:hint="eastAsia"/>
          <w:color w:val="000000"/>
          <w:szCs w:val="21"/>
          <w:lang w:eastAsia="zh-CN"/>
        </w:rPr>
        <w:t> </w:t>
      </w:r>
    </w:p>
    <w:tbl>
      <w:tblPr>
        <w:tblStyle w:val="1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4094"/>
      </w:tblGrid>
      <w:tr w14:paraId="02B9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0" w:type="dxa"/>
            <w:tcBorders>
              <w:top w:val="single" w:color="auto" w:sz="4" w:space="0"/>
              <w:left w:val="single" w:color="auto" w:sz="4" w:space="0"/>
              <w:bottom w:val="single" w:color="auto" w:sz="4" w:space="0"/>
              <w:right w:val="single" w:color="auto" w:sz="4" w:space="0"/>
            </w:tcBorders>
          </w:tcPr>
          <w:p w14:paraId="1D079CA9">
            <w:pPr>
              <w:widowControl/>
              <w:spacing w:line="500" w:lineRule="exact"/>
              <w:rPr>
                <w:rFonts w:hint="eastAsia"/>
                <w:color w:val="000000"/>
                <w:szCs w:val="21"/>
                <w:lang w:eastAsia="zh-CN"/>
              </w:rPr>
            </w:pPr>
            <w:r>
              <w:rPr>
                <w:rFonts w:hint="eastAsia"/>
                <w:color w:val="000000"/>
                <w:szCs w:val="21"/>
                <w:lang w:eastAsia="zh-CN"/>
              </w:rPr>
              <w:t>甲方盖章：</w:t>
            </w:r>
          </w:p>
          <w:p w14:paraId="4811BB43">
            <w:pPr>
              <w:widowControl/>
              <w:spacing w:line="460" w:lineRule="exact"/>
              <w:rPr>
                <w:rFonts w:hint="eastAsia"/>
                <w:color w:val="000000"/>
                <w:szCs w:val="21"/>
                <w:lang w:eastAsia="zh-CN"/>
              </w:rPr>
            </w:pPr>
            <w:r>
              <w:rPr>
                <w:rFonts w:hint="eastAsia"/>
                <w:color w:val="000000"/>
                <w:szCs w:val="21"/>
                <w:lang w:eastAsia="zh-CN"/>
              </w:rPr>
              <w:t> </w:t>
            </w:r>
          </w:p>
          <w:p w14:paraId="6B49D832">
            <w:pPr>
              <w:widowControl/>
              <w:spacing w:line="460" w:lineRule="exact"/>
              <w:rPr>
                <w:rFonts w:hint="eastAsia"/>
                <w:color w:val="000000"/>
                <w:szCs w:val="21"/>
                <w:lang w:eastAsia="zh-CN"/>
              </w:rPr>
            </w:pPr>
            <w:r>
              <w:rPr>
                <w:rFonts w:hint="eastAsia"/>
                <w:color w:val="000000"/>
                <w:szCs w:val="21"/>
                <w:lang w:eastAsia="zh-CN"/>
              </w:rPr>
              <w:t> </w:t>
            </w:r>
          </w:p>
          <w:p w14:paraId="0AF7F4B9">
            <w:pPr>
              <w:widowControl/>
              <w:spacing w:line="460" w:lineRule="exact"/>
              <w:rPr>
                <w:rFonts w:hint="eastAsia"/>
                <w:color w:val="000000"/>
                <w:szCs w:val="21"/>
                <w:lang w:eastAsia="zh-CN"/>
              </w:rPr>
            </w:pPr>
            <w:r>
              <w:rPr>
                <w:rFonts w:hint="eastAsia"/>
                <w:color w:val="000000"/>
                <w:szCs w:val="21"/>
                <w:lang w:eastAsia="zh-CN"/>
              </w:rPr>
              <w:t>现场代表：</w:t>
            </w:r>
          </w:p>
          <w:p w14:paraId="657408BD">
            <w:pPr>
              <w:widowControl/>
              <w:spacing w:line="460" w:lineRule="exact"/>
              <w:rPr>
                <w:rFonts w:hint="eastAsia"/>
                <w:color w:val="000000"/>
                <w:szCs w:val="21"/>
                <w:lang w:eastAsia="zh-CN"/>
              </w:rPr>
            </w:pPr>
            <w:r>
              <w:rPr>
                <w:rFonts w:hint="eastAsia"/>
                <w:color w:val="000000"/>
                <w:szCs w:val="21"/>
                <w:lang w:eastAsia="zh-CN"/>
              </w:rPr>
              <w:t>地址：</w:t>
            </w:r>
          </w:p>
          <w:p w14:paraId="2F8028F5">
            <w:pPr>
              <w:widowControl/>
              <w:spacing w:line="460" w:lineRule="exact"/>
              <w:rPr>
                <w:rFonts w:hint="eastAsia"/>
                <w:color w:val="000000"/>
                <w:szCs w:val="21"/>
                <w:lang w:eastAsia="zh-CN"/>
              </w:rPr>
            </w:pPr>
            <w:r>
              <w:rPr>
                <w:rFonts w:hint="eastAsia"/>
                <w:color w:val="000000"/>
                <w:szCs w:val="21"/>
                <w:lang w:eastAsia="zh-CN"/>
              </w:rPr>
              <w:t>电话：</w:t>
            </w:r>
          </w:p>
          <w:p w14:paraId="62B000DD">
            <w:pPr>
              <w:widowControl/>
              <w:spacing w:line="460" w:lineRule="exact"/>
              <w:rPr>
                <w:rFonts w:hint="eastAsia"/>
                <w:color w:val="000000"/>
                <w:szCs w:val="21"/>
                <w:lang w:eastAsia="zh-CN"/>
              </w:rPr>
            </w:pPr>
          </w:p>
          <w:p w14:paraId="151E1187">
            <w:pPr>
              <w:widowControl/>
              <w:spacing w:line="460" w:lineRule="exact"/>
              <w:rPr>
                <w:rFonts w:hint="eastAsia"/>
                <w:color w:val="000000"/>
                <w:szCs w:val="21"/>
                <w:lang w:eastAsia="zh-CN"/>
              </w:rPr>
            </w:pPr>
          </w:p>
          <w:p w14:paraId="3D932975">
            <w:pPr>
              <w:widowControl/>
              <w:spacing w:line="460" w:lineRule="exact"/>
              <w:rPr>
                <w:rFonts w:hint="eastAsia"/>
                <w:color w:val="000000"/>
                <w:szCs w:val="21"/>
                <w:lang w:eastAsia="zh-CN"/>
              </w:rPr>
            </w:pPr>
            <w:r>
              <w:rPr>
                <w:rFonts w:hint="eastAsia"/>
                <w:color w:val="000000"/>
                <w:szCs w:val="21"/>
                <w:lang w:eastAsia="zh-CN"/>
              </w:rPr>
              <w:t>签订日期：              年   月   日</w:t>
            </w:r>
          </w:p>
        </w:tc>
        <w:tc>
          <w:tcPr>
            <w:tcW w:w="4094" w:type="dxa"/>
            <w:tcBorders>
              <w:top w:val="single" w:color="auto" w:sz="4" w:space="0"/>
              <w:left w:val="single" w:color="auto" w:sz="4" w:space="0"/>
              <w:bottom w:val="single" w:color="auto" w:sz="4" w:space="0"/>
              <w:right w:val="single" w:color="auto" w:sz="4" w:space="0"/>
            </w:tcBorders>
          </w:tcPr>
          <w:p w14:paraId="51AA36EF">
            <w:pPr>
              <w:widowControl/>
              <w:spacing w:line="500" w:lineRule="exact"/>
              <w:rPr>
                <w:rFonts w:hint="eastAsia"/>
                <w:color w:val="000000"/>
                <w:szCs w:val="21"/>
                <w:lang w:eastAsia="zh-CN"/>
              </w:rPr>
            </w:pPr>
            <w:r>
              <w:rPr>
                <w:rFonts w:hint="eastAsia"/>
                <w:color w:val="000000"/>
                <w:szCs w:val="21"/>
                <w:lang w:eastAsia="zh-CN"/>
              </w:rPr>
              <w:t>乙方盖章：</w:t>
            </w:r>
          </w:p>
          <w:p w14:paraId="0A0A48F7">
            <w:pPr>
              <w:widowControl/>
              <w:spacing w:line="460" w:lineRule="exact"/>
              <w:rPr>
                <w:rFonts w:hint="eastAsia"/>
                <w:color w:val="000000"/>
                <w:szCs w:val="21"/>
                <w:lang w:eastAsia="zh-CN"/>
              </w:rPr>
            </w:pPr>
            <w:r>
              <w:rPr>
                <w:rFonts w:hint="eastAsia"/>
                <w:color w:val="000000"/>
                <w:szCs w:val="21"/>
                <w:lang w:eastAsia="zh-CN"/>
              </w:rPr>
              <w:t> </w:t>
            </w:r>
          </w:p>
          <w:p w14:paraId="479DF2EA">
            <w:pPr>
              <w:widowControl/>
              <w:spacing w:line="460" w:lineRule="exact"/>
              <w:rPr>
                <w:rFonts w:hint="eastAsia"/>
                <w:color w:val="000000"/>
                <w:szCs w:val="21"/>
                <w:lang w:eastAsia="zh-CN"/>
              </w:rPr>
            </w:pPr>
            <w:r>
              <w:rPr>
                <w:rFonts w:hint="eastAsia"/>
                <w:color w:val="000000"/>
                <w:szCs w:val="21"/>
                <w:lang w:eastAsia="zh-CN"/>
              </w:rPr>
              <w:t>施工负责人：</w:t>
            </w:r>
          </w:p>
          <w:p w14:paraId="117CC3EB">
            <w:pPr>
              <w:widowControl/>
              <w:spacing w:line="460" w:lineRule="exact"/>
              <w:rPr>
                <w:rFonts w:hint="eastAsia"/>
                <w:szCs w:val="21"/>
                <w:lang w:eastAsia="zh-CN"/>
              </w:rPr>
            </w:pPr>
            <w:r>
              <w:rPr>
                <w:rFonts w:hint="eastAsia"/>
                <w:color w:val="000000"/>
                <w:szCs w:val="21"/>
                <w:lang w:eastAsia="zh-CN"/>
              </w:rPr>
              <w:t>地址：</w:t>
            </w:r>
          </w:p>
          <w:p w14:paraId="7A74B7BA">
            <w:pPr>
              <w:widowControl/>
              <w:spacing w:line="460" w:lineRule="exact"/>
              <w:rPr>
                <w:rFonts w:hint="eastAsia"/>
                <w:color w:val="000000"/>
                <w:szCs w:val="21"/>
                <w:lang w:eastAsia="zh-CN"/>
              </w:rPr>
            </w:pPr>
            <w:r>
              <w:rPr>
                <w:rFonts w:hint="eastAsia"/>
                <w:color w:val="000000"/>
                <w:szCs w:val="21"/>
                <w:lang w:eastAsia="zh-CN"/>
              </w:rPr>
              <w:t>电话：</w:t>
            </w:r>
          </w:p>
          <w:p w14:paraId="6AB964F6">
            <w:pPr>
              <w:widowControl/>
              <w:spacing w:line="460" w:lineRule="exact"/>
              <w:rPr>
                <w:rFonts w:hint="eastAsia"/>
                <w:color w:val="000000"/>
                <w:szCs w:val="21"/>
                <w:lang w:eastAsia="zh-CN"/>
              </w:rPr>
            </w:pPr>
            <w:r>
              <w:rPr>
                <w:rFonts w:hint="eastAsia"/>
                <w:color w:val="000000"/>
                <w:szCs w:val="21"/>
                <w:lang w:eastAsia="zh-CN"/>
              </w:rPr>
              <w:t>开户行：</w:t>
            </w:r>
          </w:p>
          <w:p w14:paraId="65631E16">
            <w:pPr>
              <w:widowControl/>
              <w:spacing w:line="460" w:lineRule="exact"/>
              <w:rPr>
                <w:rFonts w:hint="eastAsia"/>
                <w:color w:val="000000"/>
                <w:szCs w:val="21"/>
                <w:lang w:eastAsia="zh-CN"/>
              </w:rPr>
            </w:pPr>
            <w:r>
              <w:rPr>
                <w:rFonts w:hint="eastAsia"/>
                <w:color w:val="000000"/>
                <w:szCs w:val="21"/>
                <w:lang w:eastAsia="zh-CN"/>
              </w:rPr>
              <w:t>银行账号：</w:t>
            </w:r>
          </w:p>
          <w:p w14:paraId="26862156">
            <w:pPr>
              <w:widowControl/>
              <w:spacing w:line="460" w:lineRule="exact"/>
              <w:rPr>
                <w:rFonts w:hint="eastAsia"/>
                <w:color w:val="000000"/>
                <w:szCs w:val="21"/>
                <w:lang w:eastAsia="zh-CN"/>
              </w:rPr>
            </w:pPr>
            <w:r>
              <w:rPr>
                <w:rFonts w:hint="eastAsia"/>
                <w:color w:val="000000"/>
                <w:szCs w:val="21"/>
                <w:lang w:eastAsia="zh-CN"/>
              </w:rPr>
              <w:t>签订日期：                年  月  日</w:t>
            </w:r>
          </w:p>
        </w:tc>
      </w:tr>
      <w:tr w14:paraId="032C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234" w:type="dxa"/>
            <w:gridSpan w:val="2"/>
            <w:tcBorders>
              <w:top w:val="single" w:color="auto" w:sz="4" w:space="0"/>
              <w:left w:val="single" w:color="auto" w:sz="4" w:space="0"/>
              <w:bottom w:val="single" w:color="auto" w:sz="4" w:space="0"/>
              <w:right w:val="single" w:color="auto" w:sz="4" w:space="0"/>
            </w:tcBorders>
          </w:tcPr>
          <w:p w14:paraId="29ABCEBC">
            <w:pPr>
              <w:widowControl/>
              <w:spacing w:line="460" w:lineRule="exact"/>
              <w:rPr>
                <w:rFonts w:hint="eastAsia"/>
                <w:color w:val="000000"/>
                <w:szCs w:val="21"/>
                <w:lang w:eastAsia="zh-CN"/>
              </w:rPr>
            </w:pPr>
            <w:r>
              <w:rPr>
                <w:rFonts w:hint="eastAsia"/>
                <w:b/>
                <w:color w:val="000000"/>
                <w:szCs w:val="21"/>
                <w:lang w:eastAsia="zh-CN"/>
              </w:rPr>
              <w:t>备案意见：</w:t>
            </w:r>
          </w:p>
          <w:p w14:paraId="3F26C8F5">
            <w:pPr>
              <w:widowControl/>
              <w:spacing w:line="460" w:lineRule="exact"/>
              <w:rPr>
                <w:rFonts w:hint="eastAsia"/>
                <w:color w:val="000000"/>
                <w:szCs w:val="21"/>
                <w:lang w:eastAsia="zh-CN"/>
              </w:rPr>
            </w:pPr>
            <w:r>
              <w:rPr>
                <w:rFonts w:hint="eastAsia"/>
                <w:color w:val="000000"/>
                <w:szCs w:val="21"/>
                <w:lang w:eastAsia="zh-CN"/>
              </w:rPr>
              <w:t> </w:t>
            </w:r>
          </w:p>
          <w:p w14:paraId="4DF8347F">
            <w:pPr>
              <w:widowControl/>
              <w:spacing w:line="460" w:lineRule="exact"/>
              <w:rPr>
                <w:rFonts w:hint="eastAsia"/>
                <w:color w:val="000000"/>
                <w:szCs w:val="21"/>
                <w:lang w:eastAsia="zh-CN"/>
              </w:rPr>
            </w:pPr>
          </w:p>
          <w:p w14:paraId="4602CFA4">
            <w:pPr>
              <w:widowControl/>
              <w:spacing w:line="460" w:lineRule="exact"/>
              <w:rPr>
                <w:rFonts w:hint="eastAsia"/>
                <w:color w:val="000000"/>
                <w:szCs w:val="21"/>
                <w:lang w:eastAsia="zh-CN"/>
              </w:rPr>
            </w:pPr>
            <w:r>
              <w:rPr>
                <w:rFonts w:hint="eastAsia"/>
                <w:color w:val="000000"/>
                <w:szCs w:val="21"/>
                <w:lang w:eastAsia="zh-CN"/>
              </w:rPr>
              <w:t xml:space="preserve">                                                 公章：</w:t>
            </w:r>
          </w:p>
          <w:p w14:paraId="74E4A8CE">
            <w:pPr>
              <w:widowControl/>
              <w:spacing w:line="460" w:lineRule="exact"/>
              <w:rPr>
                <w:rFonts w:hint="eastAsia"/>
                <w:color w:val="000000"/>
                <w:szCs w:val="21"/>
                <w:lang w:eastAsia="zh-CN"/>
              </w:rPr>
            </w:pPr>
            <w:r>
              <w:rPr>
                <w:rFonts w:hint="eastAsia"/>
                <w:color w:val="000000"/>
                <w:szCs w:val="21"/>
                <w:lang w:eastAsia="zh-CN"/>
              </w:rPr>
              <w:t xml:space="preserve">                                              年   月   日</w:t>
            </w:r>
          </w:p>
        </w:tc>
      </w:tr>
    </w:tbl>
    <w:p w14:paraId="6D68D3CA">
      <w:pPr>
        <w:pStyle w:val="19"/>
        <w:spacing w:line="360" w:lineRule="auto"/>
        <w:rPr>
          <w:b/>
          <w:sz w:val="28"/>
          <w:szCs w:val="28"/>
        </w:rPr>
      </w:pPr>
    </w:p>
    <w:p w14:paraId="6991CC24">
      <w:pPr>
        <w:pStyle w:val="19"/>
        <w:rPr>
          <w:b/>
          <w:sz w:val="28"/>
          <w:szCs w:val="28"/>
        </w:rPr>
      </w:pPr>
    </w:p>
    <w:p w14:paraId="1951773E">
      <w:pPr>
        <w:pStyle w:val="19"/>
        <w:rPr>
          <w:b/>
          <w:sz w:val="28"/>
          <w:szCs w:val="28"/>
        </w:rPr>
      </w:pPr>
    </w:p>
    <w:p w14:paraId="65584A28">
      <w:pPr>
        <w:pStyle w:val="19"/>
        <w:rPr>
          <w:b/>
          <w:sz w:val="28"/>
          <w:szCs w:val="28"/>
        </w:rPr>
      </w:pPr>
    </w:p>
    <w:p w14:paraId="0721C90F">
      <w:pPr>
        <w:pStyle w:val="19"/>
        <w:rPr>
          <w:b/>
          <w:sz w:val="28"/>
          <w:szCs w:val="28"/>
        </w:rPr>
      </w:pPr>
    </w:p>
    <w:p w14:paraId="362B06D6">
      <w:pPr>
        <w:pStyle w:val="19"/>
        <w:rPr>
          <w:b/>
          <w:sz w:val="28"/>
          <w:szCs w:val="28"/>
        </w:rPr>
      </w:pPr>
    </w:p>
    <w:p w14:paraId="2BB21709">
      <w:pPr>
        <w:pStyle w:val="19"/>
        <w:rPr>
          <w:b/>
          <w:sz w:val="28"/>
          <w:szCs w:val="28"/>
        </w:rPr>
      </w:pPr>
    </w:p>
    <w:p w14:paraId="6A2A7F32">
      <w:pPr>
        <w:pStyle w:val="19"/>
        <w:rPr>
          <w:b/>
          <w:sz w:val="28"/>
          <w:szCs w:val="28"/>
        </w:rPr>
      </w:pPr>
    </w:p>
    <w:p w14:paraId="7B5E9394">
      <w:pPr>
        <w:pStyle w:val="19"/>
        <w:rPr>
          <w:b/>
          <w:sz w:val="28"/>
          <w:szCs w:val="28"/>
        </w:rPr>
      </w:pPr>
    </w:p>
    <w:p w14:paraId="76507C9D">
      <w:pPr>
        <w:pStyle w:val="19"/>
        <w:rPr>
          <w:b/>
          <w:sz w:val="28"/>
          <w:szCs w:val="28"/>
        </w:rPr>
      </w:pPr>
    </w:p>
    <w:p w14:paraId="08C989F3">
      <w:pPr>
        <w:pStyle w:val="19"/>
        <w:rPr>
          <w:b/>
          <w:sz w:val="28"/>
          <w:szCs w:val="28"/>
        </w:rPr>
      </w:pPr>
    </w:p>
    <w:p w14:paraId="36BDECF2">
      <w:pPr>
        <w:pStyle w:val="19"/>
        <w:rPr>
          <w:b/>
          <w:sz w:val="28"/>
          <w:szCs w:val="28"/>
        </w:rPr>
      </w:pPr>
    </w:p>
    <w:p w14:paraId="2F37C633">
      <w:pPr>
        <w:pStyle w:val="19"/>
        <w:rPr>
          <w:b/>
          <w:sz w:val="28"/>
          <w:szCs w:val="28"/>
        </w:rPr>
      </w:pPr>
    </w:p>
    <w:p w14:paraId="09BB548B">
      <w:pPr>
        <w:pStyle w:val="19"/>
        <w:rPr>
          <w:b/>
          <w:sz w:val="28"/>
          <w:szCs w:val="28"/>
        </w:rPr>
      </w:pPr>
    </w:p>
    <w:p w14:paraId="72A70CF1">
      <w:pPr>
        <w:pStyle w:val="19"/>
        <w:rPr>
          <w:b/>
          <w:sz w:val="28"/>
          <w:szCs w:val="28"/>
        </w:rPr>
      </w:pPr>
    </w:p>
    <w:p w14:paraId="0DA87F73">
      <w:pPr>
        <w:pStyle w:val="19"/>
        <w:rPr>
          <w:b/>
          <w:sz w:val="28"/>
          <w:szCs w:val="28"/>
        </w:rPr>
      </w:pPr>
    </w:p>
    <w:p w14:paraId="142E2909">
      <w:pPr>
        <w:pStyle w:val="19"/>
        <w:rPr>
          <w:b/>
          <w:sz w:val="28"/>
          <w:szCs w:val="28"/>
        </w:rPr>
      </w:pPr>
    </w:p>
    <w:p w14:paraId="49E8F1F8">
      <w:pPr>
        <w:pStyle w:val="6"/>
        <w:spacing w:before="26"/>
        <w:ind w:right="121"/>
        <w:jc w:val="both"/>
        <w:rPr>
          <w:rFonts w:hint="eastAsia"/>
          <w:sz w:val="30"/>
          <w:szCs w:val="30"/>
          <w:lang w:eastAsia="zh-CN"/>
        </w:rPr>
      </w:pPr>
    </w:p>
    <w:p w14:paraId="08979DAD">
      <w:pPr>
        <w:pStyle w:val="6"/>
        <w:spacing w:before="26"/>
        <w:ind w:right="121"/>
        <w:jc w:val="center"/>
        <w:rPr>
          <w:rFonts w:hint="eastAsia"/>
          <w:b/>
          <w:bCs/>
          <w:sz w:val="30"/>
          <w:szCs w:val="30"/>
          <w:lang w:eastAsia="zh-CN"/>
        </w:rPr>
      </w:pPr>
      <w:r>
        <w:rPr>
          <w:rFonts w:hint="eastAsia"/>
          <w:b/>
          <w:bCs/>
          <w:sz w:val="30"/>
          <w:szCs w:val="30"/>
          <w:lang w:eastAsia="zh-CN"/>
        </w:rPr>
        <w:t>福建能化集团福化古雷运营中心项目一期</w:t>
      </w:r>
    </w:p>
    <w:p w14:paraId="3B889C83">
      <w:pPr>
        <w:pStyle w:val="6"/>
        <w:spacing w:before="26"/>
        <w:ind w:right="121"/>
        <w:jc w:val="center"/>
        <w:rPr>
          <w:rFonts w:hint="eastAsia"/>
          <w:b/>
          <w:bCs/>
          <w:sz w:val="30"/>
          <w:szCs w:val="30"/>
          <w:lang w:eastAsia="zh-CN"/>
        </w:rPr>
      </w:pPr>
      <w:r>
        <w:rPr>
          <w:rFonts w:hint="eastAsia"/>
          <w:b/>
          <w:bCs/>
          <w:sz w:val="30"/>
          <w:szCs w:val="30"/>
          <w:lang w:eastAsia="zh-CN"/>
        </w:rPr>
        <w:t>白蚁防治工程发包说明</w:t>
      </w:r>
    </w:p>
    <w:p w14:paraId="02E91CF1">
      <w:pPr>
        <w:pStyle w:val="6"/>
        <w:spacing w:before="26" w:line="500" w:lineRule="exact"/>
        <w:ind w:right="121"/>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w:t>
      </w:r>
    </w:p>
    <w:p w14:paraId="44080ABD">
      <w:pPr>
        <w:pStyle w:val="6"/>
        <w:spacing w:before="26" w:line="500" w:lineRule="exact"/>
        <w:ind w:right="121"/>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     根据《城市房屋白蚁防治部管理规定》(建设部令第130号)和省建设厅《关于切实加强我省白蚁防治管理工作的通知》(闽建房[2007]19号)，结合漳州市制定《漳州市房屋白蚁防治管理规定》等规定，凡新建、改建、扩建、装饰装修的房屋必须实施白蚁防治处理。</w:t>
      </w:r>
    </w:p>
    <w:p w14:paraId="0390CF8E">
      <w:pPr>
        <w:pStyle w:val="21"/>
        <w:autoSpaceDE/>
        <w:autoSpaceDN/>
        <w:spacing w:before="0" w:line="500" w:lineRule="exact"/>
        <w:ind w:left="0" w:firstLine="0"/>
        <w:jc w:val="both"/>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一、项目名称：</w:t>
      </w:r>
    </w:p>
    <w:p w14:paraId="65772B5D">
      <w:pPr>
        <w:pStyle w:val="6"/>
        <w:spacing w:before="26" w:line="500" w:lineRule="exact"/>
        <w:ind w:right="121" w:firstLine="420" w:firstLineChars="200"/>
        <w:jc w:val="both"/>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福建能化集团福化古雷运营中心项目一期白蚁防治工程</w:t>
      </w:r>
    </w:p>
    <w:p w14:paraId="27C77224">
      <w:pPr>
        <w:spacing w:line="500" w:lineRule="exact"/>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二、项目概况：</w:t>
      </w:r>
    </w:p>
    <w:p w14:paraId="2972A360">
      <w:pPr>
        <w:spacing w:line="50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工程占地面积12349</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zh-CN" w:eastAsia="zh-CN"/>
        </w:rPr>
        <w:t>建筑面积</w:t>
      </w:r>
      <w:r>
        <w:rPr>
          <w:rFonts w:hint="eastAsia" w:asciiTheme="minorEastAsia" w:hAnsiTheme="minorEastAsia" w:eastAsiaTheme="minorEastAsia"/>
          <w:sz w:val="21"/>
          <w:szCs w:val="21"/>
          <w:lang w:eastAsia="zh-CN"/>
        </w:rPr>
        <w:t>48791</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其中一层建筑面积约为3000</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地下室面积约6500</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二层及以上建筑面积约为39000</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建设1#高层建筑物</w:t>
      </w:r>
      <w:r>
        <w:rPr>
          <w:rFonts w:hint="eastAsia" w:asciiTheme="minorEastAsia" w:hAnsiTheme="minorEastAsia" w:eastAsiaTheme="minorEastAsia"/>
          <w:sz w:val="21"/>
          <w:szCs w:val="21"/>
          <w:lang w:val="zh-CN" w:eastAsia="zh-CN"/>
        </w:rPr>
        <w:t>（</w:t>
      </w:r>
      <w:r>
        <w:rPr>
          <w:rFonts w:hint="eastAsia" w:asciiTheme="minorEastAsia" w:hAnsiTheme="minorEastAsia" w:eastAsiaTheme="minorEastAsia"/>
          <w:sz w:val="21"/>
          <w:szCs w:val="21"/>
          <w:lang w:eastAsia="zh-CN"/>
        </w:rPr>
        <w:t>含运营管理、会议、展厅、档案、应急中心、餐饮等功能）、地下室及配套设施。</w:t>
      </w:r>
    </w:p>
    <w:p w14:paraId="2DF25A9D">
      <w:pPr>
        <w:pStyle w:val="19"/>
        <w:spacing w:line="500" w:lineRule="exact"/>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三、建设地点：</w:t>
      </w:r>
      <w:r>
        <w:rPr>
          <w:rFonts w:hint="eastAsia" w:asciiTheme="minorEastAsia" w:hAnsiTheme="minorEastAsia" w:eastAsiaTheme="minorEastAsia"/>
          <w:sz w:val="21"/>
          <w:szCs w:val="21"/>
        </w:rPr>
        <w:t>杜浔镇防沙场（沿海大通道南侧）。</w:t>
      </w:r>
    </w:p>
    <w:p w14:paraId="458B107A">
      <w:pPr>
        <w:pStyle w:val="21"/>
        <w:autoSpaceDE/>
        <w:autoSpaceDN/>
        <w:spacing w:before="0" w:line="500" w:lineRule="exact"/>
        <w:ind w:left="0" w:firstLine="0"/>
        <w:jc w:val="both"/>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四、服务工期：</w:t>
      </w:r>
    </w:p>
    <w:p w14:paraId="0303F130">
      <w:pPr>
        <w:spacing w:line="50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施工工期：自2024年05月08日开工，计划于2026年2月28日竣工（具体工期根据建筑施工实际情况确定）。</w:t>
      </w:r>
    </w:p>
    <w:p w14:paraId="4948823F">
      <w:pPr>
        <w:pStyle w:val="21"/>
        <w:autoSpaceDE/>
        <w:autoSpaceDN/>
        <w:spacing w:before="0" w:line="500" w:lineRule="exact"/>
        <w:ind w:left="0" w:firstLine="0"/>
        <w:jc w:val="both"/>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五、白蚁防治范围</w:t>
      </w:r>
    </w:p>
    <w:p w14:paraId="7DB9937C">
      <w:pPr>
        <w:spacing w:line="50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项目基础及主体建筑的白蚁防治（含室内装饰装修）施工。</w:t>
      </w:r>
    </w:p>
    <w:p w14:paraId="535C02C4">
      <w:pPr>
        <w:widowControl/>
        <w:spacing w:line="500" w:lineRule="exact"/>
        <w:rPr>
          <w:rFonts w:hint="eastAsia"/>
          <w:color w:val="000000"/>
          <w:szCs w:val="21"/>
          <w:lang w:eastAsia="zh-CN"/>
        </w:rPr>
      </w:pPr>
      <w:r>
        <w:rPr>
          <w:rFonts w:hint="eastAsia"/>
          <w:b/>
          <w:color w:val="000000"/>
          <w:szCs w:val="21"/>
          <w:lang w:eastAsia="zh-CN"/>
        </w:rPr>
        <w:t>六、甲方权力和义务：</w:t>
      </w:r>
    </w:p>
    <w:p w14:paraId="0BE309D3">
      <w:pPr>
        <w:widowControl/>
        <w:spacing w:line="500" w:lineRule="exact"/>
        <w:ind w:left="1" w:firstLine="422" w:firstLineChars="192"/>
        <w:rPr>
          <w:rFonts w:hint="eastAsia"/>
          <w:color w:val="000000"/>
          <w:szCs w:val="21"/>
          <w:lang w:eastAsia="zh-CN"/>
        </w:rPr>
      </w:pPr>
      <w:r>
        <w:rPr>
          <w:rFonts w:hint="eastAsia"/>
          <w:color w:val="000000"/>
          <w:szCs w:val="21"/>
          <w:lang w:eastAsia="zh-CN"/>
        </w:rPr>
        <w:t>1、提供建筑基础平面图、底层平面图、不同结构的楼层平面图、设计总说明，配合乙方作出施工方案。</w:t>
      </w:r>
    </w:p>
    <w:p w14:paraId="1FFC975B">
      <w:pPr>
        <w:widowControl/>
        <w:spacing w:line="500" w:lineRule="exact"/>
        <w:ind w:left="1" w:firstLine="422" w:firstLineChars="192"/>
        <w:rPr>
          <w:rFonts w:hint="eastAsia"/>
          <w:color w:val="000000"/>
          <w:szCs w:val="21"/>
          <w:lang w:eastAsia="zh-CN"/>
        </w:rPr>
      </w:pPr>
      <w:r>
        <w:rPr>
          <w:rFonts w:hint="eastAsia"/>
          <w:color w:val="000000"/>
          <w:szCs w:val="21"/>
          <w:lang w:eastAsia="zh-CN"/>
        </w:rPr>
        <w:t>2、负责协调、监督工程建筑施工单位将工程施工进度提前一天通知乙方，以便乙方安排白蚁防治施工，避免少防、漏防。督促工程建筑施工单位及时清理建筑基础及变形缝等的纤维质（木头、包装纸等）杂物，以避免孳生白蚁隐患。</w:t>
      </w:r>
    </w:p>
    <w:p w14:paraId="38473E46">
      <w:pPr>
        <w:widowControl/>
        <w:spacing w:line="500" w:lineRule="exact"/>
        <w:ind w:left="1" w:firstLine="422" w:firstLineChars="192"/>
        <w:rPr>
          <w:rFonts w:hint="eastAsia"/>
          <w:color w:val="000000"/>
          <w:szCs w:val="21"/>
          <w:lang w:eastAsia="zh-CN"/>
        </w:rPr>
      </w:pPr>
      <w:r>
        <w:rPr>
          <w:rFonts w:hint="eastAsia"/>
          <w:color w:val="000000"/>
          <w:szCs w:val="21"/>
          <w:lang w:eastAsia="zh-CN"/>
        </w:rPr>
        <w:t>3、根据乙方提供的组织设计或施工部位，督促建筑施工单位配合白蚁防治施工，为乙方提供施工条件。</w:t>
      </w:r>
    </w:p>
    <w:p w14:paraId="202CD075">
      <w:pPr>
        <w:widowControl/>
        <w:spacing w:line="500" w:lineRule="exact"/>
        <w:ind w:left="1" w:firstLine="422" w:firstLineChars="192"/>
        <w:rPr>
          <w:rFonts w:hint="eastAsia"/>
          <w:color w:val="000000"/>
          <w:szCs w:val="21"/>
          <w:lang w:eastAsia="zh-CN"/>
        </w:rPr>
      </w:pPr>
      <w:r>
        <w:rPr>
          <w:rFonts w:hint="eastAsia"/>
          <w:color w:val="000000"/>
          <w:szCs w:val="21"/>
          <w:lang w:eastAsia="zh-CN"/>
        </w:rPr>
        <w:t>4、委托</w:t>
      </w:r>
      <w:r>
        <w:rPr>
          <w:rFonts w:hint="eastAsia"/>
          <w:color w:val="000000"/>
          <w:szCs w:val="21"/>
          <w:u w:val="single"/>
          <w:lang w:eastAsia="zh-CN"/>
        </w:rPr>
        <w:t xml:space="preserve">  福建省华厦能源设计研究院有限公司    </w:t>
      </w:r>
      <w:r>
        <w:rPr>
          <w:rFonts w:hint="eastAsia"/>
          <w:color w:val="000000"/>
          <w:szCs w:val="21"/>
          <w:lang w:eastAsia="zh-CN"/>
        </w:rPr>
        <w:t>进行白蚁防治施工工程监理。</w:t>
      </w:r>
    </w:p>
    <w:p w14:paraId="7245E7DA">
      <w:pPr>
        <w:widowControl/>
        <w:spacing w:line="500" w:lineRule="exact"/>
        <w:ind w:left="1" w:firstLine="422" w:firstLineChars="192"/>
        <w:rPr>
          <w:rFonts w:hint="eastAsia"/>
          <w:color w:val="000000"/>
          <w:szCs w:val="21"/>
          <w:lang w:eastAsia="zh-CN"/>
        </w:rPr>
      </w:pPr>
      <w:r>
        <w:rPr>
          <w:rFonts w:hint="eastAsia"/>
          <w:color w:val="000000"/>
          <w:szCs w:val="21"/>
          <w:lang w:eastAsia="zh-CN"/>
        </w:rPr>
        <w:t>5、负责（或委托监理公司）监督、检查白蚁防治质量、施工进度和验收工作。</w:t>
      </w:r>
    </w:p>
    <w:p w14:paraId="7EDC7DBE">
      <w:pPr>
        <w:widowControl/>
        <w:spacing w:line="500" w:lineRule="exact"/>
        <w:ind w:left="1" w:firstLine="422" w:firstLineChars="192"/>
        <w:rPr>
          <w:rFonts w:hint="eastAsia"/>
          <w:color w:val="000000"/>
          <w:szCs w:val="21"/>
          <w:lang w:eastAsia="zh-CN"/>
        </w:rPr>
      </w:pPr>
      <w:r>
        <w:rPr>
          <w:rFonts w:hint="eastAsia"/>
          <w:color w:val="000000"/>
          <w:szCs w:val="21"/>
          <w:lang w:eastAsia="zh-CN"/>
        </w:rPr>
        <w:t>6、在合同期内配合（或委托物业公司）乙方做好每次的回访复查工作。发现由乙方防治的房屋有蚁害，应及时通知乙方灭治。</w:t>
      </w:r>
    </w:p>
    <w:p w14:paraId="6BD0E36C">
      <w:pPr>
        <w:widowControl/>
        <w:spacing w:line="500" w:lineRule="exact"/>
        <w:rPr>
          <w:rFonts w:hint="eastAsia"/>
          <w:color w:val="000000"/>
          <w:szCs w:val="21"/>
          <w:lang w:eastAsia="zh-CN"/>
        </w:rPr>
      </w:pPr>
      <w:r>
        <w:rPr>
          <w:rFonts w:hint="eastAsia"/>
          <w:b/>
          <w:color w:val="000000"/>
          <w:szCs w:val="21"/>
          <w:lang w:eastAsia="zh-CN"/>
        </w:rPr>
        <w:t>七、乙方权力和义务：</w:t>
      </w:r>
    </w:p>
    <w:p w14:paraId="47B19ABF">
      <w:pPr>
        <w:widowControl/>
        <w:spacing w:line="500" w:lineRule="exact"/>
        <w:ind w:left="1" w:firstLine="539"/>
        <w:rPr>
          <w:rFonts w:hint="eastAsia"/>
          <w:color w:val="000000"/>
          <w:szCs w:val="21"/>
          <w:lang w:eastAsia="zh-CN"/>
        </w:rPr>
      </w:pPr>
      <w:r>
        <w:rPr>
          <w:rFonts w:hint="eastAsia"/>
          <w:color w:val="000000"/>
          <w:szCs w:val="21"/>
          <w:lang w:eastAsia="zh-CN"/>
        </w:rPr>
        <w:t>1、负责制定白蚁防治施工方案，并报甲方。</w:t>
      </w:r>
    </w:p>
    <w:p w14:paraId="038A7C9D">
      <w:pPr>
        <w:widowControl/>
        <w:spacing w:line="500" w:lineRule="exact"/>
        <w:ind w:left="1" w:firstLine="539"/>
        <w:rPr>
          <w:rFonts w:hint="eastAsia"/>
          <w:color w:val="000000"/>
          <w:szCs w:val="21"/>
          <w:lang w:eastAsia="zh-CN"/>
        </w:rPr>
      </w:pPr>
      <w:r>
        <w:rPr>
          <w:rFonts w:hint="eastAsia"/>
          <w:color w:val="000000"/>
          <w:szCs w:val="21"/>
          <w:lang w:eastAsia="zh-CN"/>
        </w:rPr>
        <w:t>2、严格按施工方案和技术规范进行施工，做好质量检查记录。</w:t>
      </w:r>
    </w:p>
    <w:p w14:paraId="72DB43BC">
      <w:pPr>
        <w:widowControl/>
        <w:spacing w:line="500" w:lineRule="exact"/>
        <w:ind w:left="1" w:firstLine="539"/>
        <w:rPr>
          <w:rFonts w:hint="eastAsia"/>
          <w:color w:val="000000"/>
          <w:szCs w:val="21"/>
          <w:lang w:eastAsia="zh-CN"/>
        </w:rPr>
      </w:pPr>
      <w:r>
        <w:rPr>
          <w:rFonts w:hint="eastAsia"/>
          <w:color w:val="000000"/>
          <w:szCs w:val="21"/>
          <w:lang w:eastAsia="zh-CN"/>
        </w:rPr>
        <w:t>3、根据甲方提供的建筑工程施工进度，及时进行白蚁防治施工，施工时间如有改动，必须提前一天通知甲方，否则必须承担因无故拖延而影响建筑施工进度（墙外毒土工程施工遇雨顺延）而造成的经济损失。</w:t>
      </w:r>
    </w:p>
    <w:p w14:paraId="60C2860C">
      <w:pPr>
        <w:widowControl/>
        <w:spacing w:line="500" w:lineRule="exact"/>
        <w:ind w:left="1" w:firstLine="539"/>
        <w:rPr>
          <w:rFonts w:hint="eastAsia"/>
          <w:color w:val="000000"/>
          <w:szCs w:val="21"/>
          <w:lang w:eastAsia="zh-CN"/>
        </w:rPr>
      </w:pPr>
      <w:r>
        <w:rPr>
          <w:rFonts w:hint="eastAsia"/>
          <w:color w:val="000000"/>
          <w:szCs w:val="21"/>
          <w:lang w:eastAsia="zh-CN"/>
        </w:rPr>
        <w:t>4、必须接受主管部门和甲方对施工质量的监督。</w:t>
      </w:r>
    </w:p>
    <w:p w14:paraId="219D52DA">
      <w:pPr>
        <w:widowControl/>
        <w:spacing w:line="500" w:lineRule="exact"/>
        <w:ind w:left="1" w:firstLine="539"/>
        <w:rPr>
          <w:rFonts w:hint="eastAsia"/>
          <w:color w:val="000000"/>
          <w:szCs w:val="21"/>
          <w:lang w:eastAsia="zh-CN"/>
        </w:rPr>
      </w:pPr>
      <w:r>
        <w:rPr>
          <w:rFonts w:hint="eastAsia"/>
          <w:color w:val="000000"/>
          <w:szCs w:val="21"/>
          <w:lang w:eastAsia="zh-CN"/>
        </w:rPr>
        <w:t>5、负责验收资料的整理制作。</w:t>
      </w:r>
    </w:p>
    <w:p w14:paraId="2B803C87">
      <w:pPr>
        <w:widowControl/>
        <w:spacing w:line="500" w:lineRule="exact"/>
        <w:ind w:left="1" w:firstLine="539"/>
        <w:rPr>
          <w:rFonts w:hint="eastAsia"/>
          <w:color w:val="000000"/>
          <w:szCs w:val="21"/>
          <w:lang w:eastAsia="zh-CN"/>
        </w:rPr>
      </w:pPr>
      <w:r>
        <w:rPr>
          <w:rFonts w:hint="eastAsia"/>
          <w:color w:val="000000"/>
          <w:spacing w:val="-6"/>
          <w:szCs w:val="21"/>
          <w:lang w:eastAsia="zh-CN"/>
        </w:rPr>
        <w:t>6、在合同期内负责组织甲方（或其委托的物业公司）代表进行每次的回访工作。</w:t>
      </w:r>
    </w:p>
    <w:p w14:paraId="719EDDE2">
      <w:pPr>
        <w:widowControl/>
        <w:spacing w:line="500" w:lineRule="exact"/>
        <w:ind w:left="1" w:firstLine="539"/>
        <w:rPr>
          <w:rFonts w:hint="eastAsia" w:asciiTheme="minorEastAsia" w:hAnsiTheme="minorEastAsia" w:eastAsiaTheme="minorEastAsia"/>
          <w:sz w:val="21"/>
          <w:szCs w:val="21"/>
          <w:lang w:eastAsia="zh-CN"/>
        </w:rPr>
      </w:pPr>
      <w:r>
        <w:rPr>
          <w:rFonts w:hint="eastAsia"/>
          <w:color w:val="000000"/>
          <w:szCs w:val="21"/>
          <w:lang w:eastAsia="zh-CN"/>
        </w:rPr>
        <w:t>7、负责防治施工及保治期内的用药安全。</w:t>
      </w:r>
    </w:p>
    <w:p w14:paraId="76B314F2">
      <w:pPr>
        <w:pStyle w:val="21"/>
        <w:autoSpaceDE/>
        <w:autoSpaceDN/>
        <w:spacing w:before="0" w:line="500" w:lineRule="exact"/>
        <w:ind w:left="0" w:firstLine="0"/>
        <w:jc w:val="both"/>
        <w:rPr>
          <w:rFonts w:hint="eastAsia" w:asciiTheme="minorEastAsia" w:hAnsiTheme="minorEastAsia" w:eastAsiaTheme="minorEastAsia"/>
          <w:b/>
          <w:bCs/>
          <w:sz w:val="21"/>
          <w:szCs w:val="21"/>
          <w:lang w:eastAsia="zh-CN"/>
        </w:rPr>
      </w:pPr>
      <w:r>
        <w:rPr>
          <w:rFonts w:asciiTheme="minorEastAsia" w:hAnsiTheme="minorEastAsia" w:eastAsiaTheme="minorEastAsia"/>
          <w:b/>
          <w:bCs/>
          <w:sz w:val="21"/>
          <w:szCs w:val="21"/>
          <w:lang w:eastAsia="zh-CN"/>
        </w:rPr>
        <w:t xml:space="preserve"> </w:t>
      </w:r>
      <w:r>
        <w:rPr>
          <w:rFonts w:hint="eastAsia" w:asciiTheme="minorEastAsia" w:hAnsiTheme="minorEastAsia" w:eastAsiaTheme="minorEastAsia"/>
          <w:b/>
          <w:bCs/>
          <w:sz w:val="21"/>
          <w:szCs w:val="21"/>
          <w:lang w:eastAsia="zh-CN"/>
        </w:rPr>
        <w:t>八、验收要求：</w:t>
      </w:r>
    </w:p>
    <w:p w14:paraId="4F376CD8">
      <w:pPr>
        <w:widowControl/>
        <w:spacing w:line="500" w:lineRule="exact"/>
        <w:ind w:left="1" w:firstLine="539"/>
        <w:rPr>
          <w:rFonts w:hint="eastAsia"/>
          <w:color w:val="000000"/>
          <w:szCs w:val="21"/>
          <w:lang w:eastAsia="zh-CN"/>
        </w:rPr>
      </w:pPr>
      <w:r>
        <w:rPr>
          <w:rFonts w:hint="eastAsia"/>
          <w:color w:val="000000"/>
          <w:szCs w:val="21"/>
          <w:lang w:eastAsia="zh-CN"/>
        </w:rPr>
        <w:t>1、以白蚁防治施工方案和施工技术规范为质量验收标准。</w:t>
      </w:r>
    </w:p>
    <w:p w14:paraId="1C5767B9">
      <w:pPr>
        <w:widowControl/>
        <w:spacing w:line="500" w:lineRule="exact"/>
        <w:ind w:left="1" w:firstLine="539"/>
        <w:rPr>
          <w:rFonts w:hint="eastAsia"/>
          <w:color w:val="000000"/>
          <w:szCs w:val="21"/>
          <w:lang w:eastAsia="zh-CN"/>
        </w:rPr>
      </w:pPr>
      <w:r>
        <w:rPr>
          <w:rFonts w:hint="eastAsia"/>
          <w:color w:val="000000"/>
          <w:szCs w:val="21"/>
          <w:lang w:eastAsia="zh-CN"/>
        </w:rPr>
        <w:t>2、乙方施工完成分部工程后，由甲方和监理单位代表在乙方提供的施工记录上现场验收，作为竣工验收依据。</w:t>
      </w:r>
    </w:p>
    <w:p w14:paraId="6032E219">
      <w:pPr>
        <w:widowControl/>
        <w:spacing w:line="500" w:lineRule="exact"/>
        <w:ind w:left="1" w:firstLine="539"/>
        <w:rPr>
          <w:rFonts w:hint="eastAsia" w:asciiTheme="minorEastAsia" w:hAnsiTheme="minorEastAsia" w:eastAsiaTheme="minorEastAsia"/>
          <w:sz w:val="21"/>
          <w:szCs w:val="21"/>
          <w:lang w:eastAsia="zh-CN"/>
        </w:rPr>
      </w:pPr>
      <w:r>
        <w:rPr>
          <w:rFonts w:hint="eastAsia"/>
          <w:color w:val="000000"/>
          <w:szCs w:val="21"/>
          <w:lang w:eastAsia="zh-CN"/>
        </w:rPr>
        <w:t>3、白蚁防治工程施工完成后，乙方凭甲方或监理单位现场签证的施工验收记录，经竣工验收，形成“漳州市房屋白蚁防治工程竣工验收报告书”，报送甲方和房屋白蚁防治管理主管部门（备案）。</w:t>
      </w:r>
    </w:p>
    <w:p w14:paraId="1B18B446">
      <w:pPr>
        <w:pStyle w:val="21"/>
        <w:autoSpaceDE/>
        <w:autoSpaceDN/>
        <w:spacing w:before="0" w:line="500" w:lineRule="exact"/>
        <w:ind w:left="0" w:firstLine="0"/>
        <w:jc w:val="both"/>
        <w:rPr>
          <w:rFonts w:hint="eastAsia"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九、资质要求：</w:t>
      </w:r>
    </w:p>
    <w:p w14:paraId="1DC89715">
      <w:pPr>
        <w:spacing w:line="500" w:lineRule="exact"/>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参选单位须具有市级及以上的防治资质（防治单位备案证书），且资质在有效期内。出具的技术文件符合政府相关部门的要求。</w:t>
      </w:r>
    </w:p>
    <w:p w14:paraId="3358B634">
      <w:pPr>
        <w:pStyle w:val="19"/>
        <w:numPr>
          <w:ilvl w:val="0"/>
          <w:numId w:val="4"/>
        </w:numPr>
        <w:rPr>
          <w:b/>
          <w:sz w:val="28"/>
          <w:szCs w:val="28"/>
        </w:rPr>
      </w:pPr>
      <w:r>
        <w:rPr>
          <w:rFonts w:hint="eastAsia"/>
          <w:b/>
          <w:sz w:val="28"/>
          <w:szCs w:val="28"/>
        </w:rPr>
        <w:t>总平图：</w:t>
      </w:r>
    </w:p>
    <w:p w14:paraId="1A4A7A04">
      <w:pPr>
        <w:pStyle w:val="19"/>
        <w:rPr>
          <w:b/>
          <w:sz w:val="28"/>
          <w:szCs w:val="28"/>
        </w:rPr>
      </w:pPr>
      <w:r>
        <w:rPr>
          <w:rFonts w:hint="eastAsia"/>
          <w:b/>
          <w:sz w:val="28"/>
          <w:szCs w:val="28"/>
        </w:rPr>
        <w:drawing>
          <wp:inline distT="0" distB="0" distL="114300" distR="114300">
            <wp:extent cx="3434080" cy="6338570"/>
            <wp:effectExtent l="0" t="0" r="1270" b="10160"/>
            <wp:docPr id="2" name="图片 2" descr="728780d77a998e402af803feec50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8780d77a998e402af803feec501c1"/>
                    <pic:cNvPicPr>
                      <a:picLocks noChangeAspect="1"/>
                    </pic:cNvPicPr>
                  </pic:nvPicPr>
                  <pic:blipFill>
                    <a:blip r:embed="rId6"/>
                    <a:stretch>
                      <a:fillRect/>
                    </a:stretch>
                  </pic:blipFill>
                  <pic:spPr>
                    <a:xfrm rot="16200000">
                      <a:off x="0" y="0"/>
                      <a:ext cx="3434080" cy="6338570"/>
                    </a:xfrm>
                    <a:prstGeom prst="rect">
                      <a:avLst/>
                    </a:prstGeom>
                  </pic:spPr>
                </pic:pic>
              </a:graphicData>
            </a:graphic>
          </wp:inline>
        </w:drawing>
      </w:r>
    </w:p>
    <w:p w14:paraId="36379DE1">
      <w:pPr>
        <w:pStyle w:val="19"/>
        <w:rPr>
          <w:b/>
          <w:sz w:val="28"/>
          <w:szCs w:val="28"/>
        </w:rPr>
      </w:pPr>
    </w:p>
    <w:p w14:paraId="0EB0A3F2">
      <w:pPr>
        <w:pStyle w:val="19"/>
        <w:rPr>
          <w:b/>
          <w:sz w:val="28"/>
          <w:szCs w:val="28"/>
        </w:rPr>
      </w:pPr>
    </w:p>
    <w:p w14:paraId="298E4146">
      <w:pPr>
        <w:pStyle w:val="19"/>
      </w:pPr>
    </w:p>
    <w:p w14:paraId="516AE369">
      <w:pPr>
        <w:pStyle w:val="8"/>
        <w:spacing w:line="360" w:lineRule="auto"/>
        <w:rPr>
          <w:rFonts w:hint="eastAsia" w:hAnsi="宋体"/>
          <w:lang w:eastAsia="zh-CN"/>
        </w:rPr>
      </w:pPr>
    </w:p>
    <w:p w14:paraId="0CA309D7">
      <w:pPr>
        <w:spacing w:line="400" w:lineRule="exact"/>
        <w:ind w:left="209" w:hanging="208" w:hangingChars="87"/>
        <w:rPr>
          <w:rFonts w:hint="eastAsia"/>
          <w:color w:val="000000"/>
          <w:sz w:val="24"/>
          <w:lang w:eastAsia="zh-CN"/>
        </w:rPr>
      </w:pPr>
    </w:p>
    <w:p w14:paraId="65BD36A6">
      <w:pPr>
        <w:spacing w:before="11"/>
        <w:rPr>
          <w:rFonts w:hint="eastAsia" w:asciiTheme="majorEastAsia" w:hAnsiTheme="majorEastAsia" w:eastAsiaTheme="majorEastAsia"/>
          <w:spacing w:val="20"/>
          <w:kern w:val="10"/>
          <w:sz w:val="24"/>
          <w:lang w:eastAsia="zh-CN"/>
        </w:rPr>
      </w:pPr>
      <w:r>
        <w:rPr>
          <w:lang w:eastAsia="zh-CN"/>
        </w:rPr>
        <w:br w:type="column"/>
      </w:r>
      <w:bookmarkStart w:id="9" w:name="_Toc251742852"/>
    </w:p>
    <w:p w14:paraId="26E66B54">
      <w:pPr>
        <w:spacing w:before="11" w:line="360" w:lineRule="auto"/>
        <w:rPr>
          <w:rFonts w:hint="eastAsia"/>
          <w:b/>
          <w:bCs/>
          <w:sz w:val="30"/>
          <w:szCs w:val="30"/>
          <w:lang w:eastAsia="zh-CN"/>
        </w:rPr>
      </w:pPr>
      <w:r>
        <w:rPr>
          <w:rFonts w:hint="eastAsia"/>
          <w:b/>
          <w:bCs/>
          <w:sz w:val="30"/>
          <w:szCs w:val="30"/>
          <w:lang w:eastAsia="zh-CN"/>
        </w:rPr>
        <w:t>附件三、参选文件范本</w:t>
      </w:r>
    </w:p>
    <w:p w14:paraId="70B03401">
      <w:pPr>
        <w:pStyle w:val="19"/>
        <w:rPr>
          <w:sz w:val="24"/>
          <w:szCs w:val="24"/>
        </w:rPr>
      </w:pPr>
    </w:p>
    <w:p w14:paraId="32C7F6EF">
      <w:pPr>
        <w:pStyle w:val="19"/>
        <w:rPr>
          <w:sz w:val="24"/>
          <w:szCs w:val="24"/>
        </w:rPr>
      </w:pPr>
      <w:r>
        <w:rPr>
          <w:rFonts w:hint="eastAsia"/>
          <w:sz w:val="24"/>
          <w:szCs w:val="24"/>
        </w:rPr>
        <w:t>附件1、</w:t>
      </w:r>
    </w:p>
    <w:p w14:paraId="3C59104E">
      <w:pPr>
        <w:pStyle w:val="8"/>
        <w:jc w:val="center"/>
        <w:rPr>
          <w:rFonts w:ascii="Times New Roman" w:hAnsi="Times New Roman"/>
          <w:b/>
          <w:sz w:val="52"/>
          <w:szCs w:val="52"/>
          <w:lang w:eastAsia="zh-CN"/>
        </w:rPr>
      </w:pPr>
    </w:p>
    <w:p w14:paraId="3FD3663D">
      <w:pPr>
        <w:spacing w:line="520" w:lineRule="exact"/>
        <w:ind w:firstLine="480" w:firstLineChars="200"/>
        <w:rPr>
          <w:rFonts w:hint="eastAsia"/>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14:paraId="2C060D33">
      <w:pPr>
        <w:spacing w:line="520" w:lineRule="exact"/>
        <w:rPr>
          <w:rFonts w:hint="eastAsia"/>
          <w:color w:val="000000"/>
          <w:sz w:val="24"/>
          <w:szCs w:val="24"/>
          <w:lang w:eastAsia="zh-CN"/>
        </w:rPr>
      </w:pPr>
    </w:p>
    <w:p w14:paraId="7F352B99">
      <w:pPr>
        <w:spacing w:line="520" w:lineRule="exact"/>
        <w:rPr>
          <w:rFonts w:hint="eastAsia"/>
          <w:sz w:val="24"/>
          <w:szCs w:val="24"/>
          <w:lang w:eastAsia="zh-CN"/>
        </w:rPr>
      </w:pPr>
      <w:r>
        <w:rPr>
          <w:rFonts w:hint="eastAsia"/>
          <w:color w:val="000000"/>
          <w:sz w:val="24"/>
          <w:szCs w:val="24"/>
          <w:lang w:eastAsia="zh-CN"/>
        </w:rPr>
        <w:t>本部分内容由参选单位自行编制，不做格式要求。</w:t>
      </w:r>
    </w:p>
    <w:p w14:paraId="35D69720">
      <w:pPr>
        <w:pStyle w:val="19"/>
        <w:rPr>
          <w:b/>
          <w:bCs/>
          <w:sz w:val="36"/>
          <w:szCs w:val="36"/>
        </w:rPr>
      </w:pPr>
    </w:p>
    <w:p w14:paraId="04707AEC">
      <w:pPr>
        <w:pStyle w:val="19"/>
        <w:rPr>
          <w:b/>
          <w:bCs/>
          <w:sz w:val="36"/>
          <w:szCs w:val="36"/>
        </w:rPr>
      </w:pPr>
    </w:p>
    <w:p w14:paraId="6A287078">
      <w:pPr>
        <w:pStyle w:val="19"/>
        <w:rPr>
          <w:b/>
          <w:bCs/>
          <w:sz w:val="36"/>
          <w:szCs w:val="36"/>
        </w:rPr>
      </w:pPr>
    </w:p>
    <w:p w14:paraId="2C6FA966">
      <w:pPr>
        <w:pStyle w:val="19"/>
        <w:rPr>
          <w:b/>
          <w:bCs/>
          <w:sz w:val="36"/>
          <w:szCs w:val="36"/>
        </w:rPr>
      </w:pPr>
    </w:p>
    <w:p w14:paraId="52C286EB">
      <w:pPr>
        <w:pStyle w:val="19"/>
        <w:rPr>
          <w:b/>
          <w:bCs/>
          <w:sz w:val="36"/>
          <w:szCs w:val="36"/>
        </w:rPr>
      </w:pPr>
    </w:p>
    <w:p w14:paraId="0BBECF8C">
      <w:pPr>
        <w:pStyle w:val="19"/>
        <w:rPr>
          <w:b/>
          <w:bCs/>
          <w:sz w:val="36"/>
          <w:szCs w:val="36"/>
        </w:rPr>
      </w:pPr>
    </w:p>
    <w:p w14:paraId="322CF019">
      <w:pPr>
        <w:pStyle w:val="19"/>
        <w:rPr>
          <w:b/>
          <w:bCs/>
          <w:sz w:val="36"/>
          <w:szCs w:val="36"/>
        </w:rPr>
      </w:pPr>
    </w:p>
    <w:p w14:paraId="0103B871">
      <w:pPr>
        <w:pStyle w:val="19"/>
        <w:rPr>
          <w:b/>
          <w:bCs/>
          <w:sz w:val="36"/>
          <w:szCs w:val="36"/>
        </w:rPr>
      </w:pPr>
    </w:p>
    <w:p w14:paraId="06C773DD">
      <w:pPr>
        <w:pStyle w:val="19"/>
        <w:rPr>
          <w:b/>
          <w:bCs/>
          <w:sz w:val="36"/>
          <w:szCs w:val="36"/>
        </w:rPr>
      </w:pPr>
    </w:p>
    <w:p w14:paraId="2CB48A3A">
      <w:pPr>
        <w:pStyle w:val="19"/>
        <w:rPr>
          <w:b/>
          <w:bCs/>
          <w:sz w:val="36"/>
          <w:szCs w:val="36"/>
        </w:rPr>
      </w:pPr>
    </w:p>
    <w:p w14:paraId="2527A71B">
      <w:pPr>
        <w:pStyle w:val="19"/>
        <w:rPr>
          <w:b/>
          <w:bCs/>
          <w:sz w:val="36"/>
          <w:szCs w:val="36"/>
        </w:rPr>
      </w:pPr>
    </w:p>
    <w:p w14:paraId="7D427256">
      <w:pPr>
        <w:pStyle w:val="19"/>
        <w:rPr>
          <w:b/>
          <w:bCs/>
          <w:sz w:val="36"/>
          <w:szCs w:val="36"/>
        </w:rPr>
      </w:pPr>
    </w:p>
    <w:p w14:paraId="79294649">
      <w:pPr>
        <w:pStyle w:val="19"/>
        <w:rPr>
          <w:b/>
          <w:bCs/>
          <w:sz w:val="36"/>
          <w:szCs w:val="36"/>
        </w:rPr>
      </w:pPr>
    </w:p>
    <w:p w14:paraId="3F7A5C79">
      <w:pPr>
        <w:pStyle w:val="19"/>
        <w:rPr>
          <w:b/>
          <w:bCs/>
          <w:sz w:val="36"/>
          <w:szCs w:val="36"/>
        </w:rPr>
      </w:pPr>
    </w:p>
    <w:p w14:paraId="543A74D5">
      <w:pPr>
        <w:pStyle w:val="19"/>
        <w:rPr>
          <w:sz w:val="24"/>
          <w:szCs w:val="24"/>
        </w:rPr>
      </w:pPr>
    </w:p>
    <w:p w14:paraId="61A0F847">
      <w:pPr>
        <w:pStyle w:val="19"/>
        <w:rPr>
          <w:sz w:val="24"/>
          <w:szCs w:val="24"/>
        </w:rPr>
      </w:pPr>
    </w:p>
    <w:p w14:paraId="7761A105">
      <w:pPr>
        <w:pStyle w:val="19"/>
        <w:rPr>
          <w:sz w:val="24"/>
          <w:szCs w:val="24"/>
        </w:rPr>
      </w:pPr>
    </w:p>
    <w:p w14:paraId="776B25DD">
      <w:pPr>
        <w:pStyle w:val="19"/>
        <w:rPr>
          <w:sz w:val="24"/>
          <w:szCs w:val="24"/>
        </w:rPr>
      </w:pPr>
    </w:p>
    <w:p w14:paraId="64988299">
      <w:pPr>
        <w:pStyle w:val="19"/>
        <w:rPr>
          <w:sz w:val="24"/>
          <w:szCs w:val="24"/>
        </w:rPr>
      </w:pPr>
    </w:p>
    <w:p w14:paraId="49D71667">
      <w:pPr>
        <w:pStyle w:val="19"/>
        <w:rPr>
          <w:sz w:val="24"/>
          <w:szCs w:val="24"/>
        </w:rPr>
      </w:pPr>
      <w:r>
        <w:rPr>
          <w:rFonts w:hint="eastAsia"/>
          <w:sz w:val="24"/>
          <w:szCs w:val="24"/>
        </w:rPr>
        <w:t>附件2、</w:t>
      </w:r>
    </w:p>
    <w:p w14:paraId="5B8339B2">
      <w:pPr>
        <w:spacing w:line="500" w:lineRule="exact"/>
        <w:jc w:val="center"/>
        <w:rPr>
          <w:rFonts w:hint="eastAsia"/>
          <w:b/>
          <w:bCs/>
          <w:sz w:val="36"/>
          <w:szCs w:val="36"/>
          <w:lang w:eastAsia="zh-CN"/>
        </w:rPr>
      </w:pPr>
    </w:p>
    <w:p w14:paraId="5449380E">
      <w:pPr>
        <w:spacing w:line="500" w:lineRule="exact"/>
        <w:jc w:val="center"/>
        <w:rPr>
          <w:rFonts w:hint="eastAsia"/>
          <w:b/>
          <w:bCs/>
          <w:sz w:val="36"/>
          <w:szCs w:val="36"/>
          <w:lang w:eastAsia="zh-CN"/>
        </w:rPr>
      </w:pPr>
    </w:p>
    <w:p w14:paraId="17F85B7D">
      <w:pPr>
        <w:spacing w:line="500" w:lineRule="exact"/>
        <w:jc w:val="center"/>
        <w:rPr>
          <w:rFonts w:hint="eastAsia"/>
          <w:b/>
          <w:bCs/>
          <w:sz w:val="36"/>
          <w:szCs w:val="36"/>
          <w:lang w:eastAsia="zh-CN"/>
        </w:rPr>
      </w:pPr>
      <w:r>
        <w:rPr>
          <w:rFonts w:hint="eastAsia"/>
          <w:b/>
          <w:bCs/>
          <w:sz w:val="36"/>
          <w:szCs w:val="36"/>
          <w:lang w:eastAsia="zh-CN"/>
        </w:rPr>
        <w:t>参选书</w:t>
      </w:r>
    </w:p>
    <w:p w14:paraId="2DDA7B31">
      <w:pPr>
        <w:spacing w:line="500" w:lineRule="exact"/>
        <w:rPr>
          <w:rFonts w:hint="eastAsia"/>
          <w:sz w:val="24"/>
          <w:lang w:eastAsia="zh-CN"/>
        </w:rPr>
      </w:pPr>
    </w:p>
    <w:p w14:paraId="31B4C3CB">
      <w:pPr>
        <w:spacing w:line="500" w:lineRule="exact"/>
        <w:rPr>
          <w:rFonts w:hint="eastAsia"/>
          <w:sz w:val="24"/>
          <w:lang w:eastAsia="zh-CN"/>
        </w:rPr>
      </w:pPr>
      <w:r>
        <w:rPr>
          <w:rFonts w:hint="eastAsia"/>
          <w:sz w:val="24"/>
          <w:lang w:eastAsia="zh-CN"/>
        </w:rPr>
        <w:t>致：福建福化古雷石油化工有限公司</w:t>
      </w:r>
    </w:p>
    <w:p w14:paraId="7EC81709">
      <w:pPr>
        <w:spacing w:line="500" w:lineRule="exact"/>
        <w:ind w:firstLine="480" w:firstLineChars="200"/>
        <w:rPr>
          <w:rFonts w:hint="eastAsia"/>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14:paraId="5D28C1BC">
      <w:pPr>
        <w:spacing w:line="500" w:lineRule="exact"/>
        <w:ind w:firstLine="480" w:firstLineChars="200"/>
        <w:rPr>
          <w:rFonts w:hint="eastAsia"/>
          <w:sz w:val="24"/>
          <w:lang w:eastAsia="zh-CN"/>
        </w:rPr>
      </w:pPr>
      <w:r>
        <w:rPr>
          <w:rFonts w:hint="eastAsia"/>
          <w:sz w:val="24"/>
          <w:lang w:eastAsia="zh-CN"/>
        </w:rPr>
        <w:t>（1）参选文件</w:t>
      </w:r>
    </w:p>
    <w:p w14:paraId="7F9D20BC">
      <w:pPr>
        <w:spacing w:line="500" w:lineRule="exact"/>
        <w:ind w:firstLine="480" w:firstLineChars="200"/>
        <w:rPr>
          <w:rFonts w:hint="eastAsia"/>
          <w:sz w:val="24"/>
          <w:lang w:eastAsia="zh-CN"/>
        </w:rPr>
      </w:pPr>
      <w:r>
        <w:rPr>
          <w:rFonts w:hint="eastAsia"/>
          <w:sz w:val="24"/>
          <w:lang w:eastAsia="zh-CN"/>
        </w:rPr>
        <w:t>（2）法定代表人授权委托书</w:t>
      </w:r>
    </w:p>
    <w:p w14:paraId="49FDCB86">
      <w:pPr>
        <w:spacing w:line="500" w:lineRule="exact"/>
        <w:ind w:firstLine="480" w:firstLineChars="200"/>
        <w:rPr>
          <w:rFonts w:hint="eastAsia"/>
          <w:sz w:val="24"/>
          <w:lang w:eastAsia="zh-CN"/>
        </w:rPr>
      </w:pPr>
      <w:r>
        <w:rPr>
          <w:rFonts w:hint="eastAsia"/>
          <w:sz w:val="24"/>
          <w:lang w:eastAsia="zh-CN"/>
        </w:rPr>
        <w:t>（3）参选报价单</w:t>
      </w:r>
    </w:p>
    <w:p w14:paraId="2875BE01">
      <w:pPr>
        <w:spacing w:line="500" w:lineRule="exact"/>
        <w:ind w:firstLine="480" w:firstLineChars="200"/>
        <w:rPr>
          <w:rFonts w:hint="eastAsia"/>
          <w:sz w:val="24"/>
          <w:lang w:eastAsia="zh-CN"/>
        </w:rPr>
      </w:pPr>
      <w:r>
        <w:rPr>
          <w:rFonts w:hint="eastAsia"/>
          <w:sz w:val="24"/>
          <w:lang w:eastAsia="zh-CN"/>
        </w:rPr>
        <w:t xml:space="preserve"> 据此参选书，我公司及签字代表宣布同意如下：</w:t>
      </w:r>
    </w:p>
    <w:p w14:paraId="4806FC89">
      <w:pPr>
        <w:spacing w:line="500" w:lineRule="exact"/>
        <w:rPr>
          <w:rFonts w:hint="eastAsia"/>
          <w:sz w:val="24"/>
          <w:lang w:eastAsia="zh-CN"/>
        </w:rPr>
      </w:pPr>
      <w:r>
        <w:rPr>
          <w:rFonts w:hint="eastAsia"/>
          <w:sz w:val="24"/>
          <w:lang w:eastAsia="zh-CN"/>
        </w:rPr>
        <w:t xml:space="preserve">     1、所递交的文件真实合法有效，且不存在任何虚假陈述或记载。</w:t>
      </w:r>
    </w:p>
    <w:p w14:paraId="4F12FB3F">
      <w:pPr>
        <w:spacing w:line="500" w:lineRule="exact"/>
        <w:rPr>
          <w:rFonts w:hint="eastAsia"/>
          <w:sz w:val="24"/>
          <w:lang w:eastAsia="zh-CN"/>
        </w:rPr>
      </w:pPr>
      <w:r>
        <w:rPr>
          <w:rFonts w:hint="eastAsia"/>
          <w:sz w:val="24"/>
          <w:lang w:eastAsia="zh-CN"/>
        </w:rPr>
        <w:t xml:space="preserve">     2、我方将履行比选文件规定的每一项要求：如我司中选，将严格按照服务合同约定履行各项义务。</w:t>
      </w:r>
    </w:p>
    <w:p w14:paraId="263D73CF">
      <w:pPr>
        <w:spacing w:line="500" w:lineRule="exact"/>
        <w:rPr>
          <w:rFonts w:hint="eastAsia"/>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1E909076">
      <w:pPr>
        <w:spacing w:line="500" w:lineRule="exact"/>
        <w:ind w:firstLine="480" w:firstLineChars="200"/>
        <w:rPr>
          <w:rFonts w:hint="eastAsia"/>
          <w:sz w:val="24"/>
          <w:lang w:eastAsia="zh-CN"/>
        </w:rPr>
      </w:pPr>
    </w:p>
    <w:p w14:paraId="2B02C48D">
      <w:pPr>
        <w:spacing w:line="500" w:lineRule="exact"/>
        <w:ind w:firstLine="480" w:firstLineChars="200"/>
        <w:rPr>
          <w:rFonts w:hint="eastAsia"/>
          <w:sz w:val="24"/>
          <w:lang w:eastAsia="zh-CN"/>
        </w:rPr>
      </w:pPr>
    </w:p>
    <w:p w14:paraId="243B2C37">
      <w:pPr>
        <w:spacing w:line="500" w:lineRule="exact"/>
        <w:ind w:firstLine="480" w:firstLineChars="200"/>
        <w:rPr>
          <w:rFonts w:hint="eastAsia"/>
          <w:sz w:val="24"/>
          <w:lang w:eastAsia="zh-CN"/>
        </w:rPr>
      </w:pPr>
      <w:r>
        <w:rPr>
          <w:rFonts w:hint="eastAsia"/>
          <w:sz w:val="24"/>
          <w:lang w:eastAsia="zh-CN"/>
        </w:rPr>
        <w:t>被授权代表姓名：</w:t>
      </w:r>
    </w:p>
    <w:p w14:paraId="0D1C0F67">
      <w:pPr>
        <w:spacing w:line="500" w:lineRule="exact"/>
        <w:ind w:firstLine="480" w:firstLineChars="200"/>
        <w:rPr>
          <w:rFonts w:hint="eastAsia"/>
          <w:sz w:val="24"/>
          <w:lang w:eastAsia="zh-CN"/>
        </w:rPr>
      </w:pPr>
      <w:r>
        <w:rPr>
          <w:rFonts w:hint="eastAsia"/>
          <w:sz w:val="24"/>
          <w:lang w:eastAsia="zh-CN"/>
        </w:rPr>
        <w:t xml:space="preserve">        职务：</w:t>
      </w:r>
    </w:p>
    <w:p w14:paraId="08879898">
      <w:pPr>
        <w:spacing w:line="500" w:lineRule="exact"/>
        <w:ind w:firstLine="480" w:firstLineChars="200"/>
        <w:rPr>
          <w:rFonts w:hint="eastAsia"/>
          <w:sz w:val="24"/>
          <w:lang w:eastAsia="zh-CN"/>
        </w:rPr>
      </w:pPr>
      <w:r>
        <w:rPr>
          <w:rFonts w:hint="eastAsia"/>
          <w:sz w:val="24"/>
          <w:lang w:eastAsia="zh-CN"/>
        </w:rPr>
        <w:t xml:space="preserve">    联系方式：</w:t>
      </w:r>
    </w:p>
    <w:p w14:paraId="54F5BF35">
      <w:pPr>
        <w:spacing w:line="500" w:lineRule="exact"/>
        <w:ind w:firstLine="480" w:firstLineChars="200"/>
        <w:rPr>
          <w:rFonts w:hint="eastAsia"/>
          <w:sz w:val="24"/>
          <w:lang w:eastAsia="zh-CN"/>
        </w:rPr>
      </w:pPr>
    </w:p>
    <w:p w14:paraId="72B532BC">
      <w:pPr>
        <w:spacing w:line="500" w:lineRule="exact"/>
        <w:ind w:firstLine="480" w:firstLineChars="200"/>
        <w:rPr>
          <w:rFonts w:hint="eastAsia"/>
          <w:sz w:val="24"/>
          <w:lang w:eastAsia="zh-CN"/>
        </w:rPr>
      </w:pPr>
      <w:r>
        <w:rPr>
          <w:rFonts w:hint="eastAsia"/>
          <w:sz w:val="24"/>
          <w:lang w:eastAsia="zh-CN"/>
        </w:rPr>
        <w:t>被授权代表签字：</w:t>
      </w:r>
    </w:p>
    <w:p w14:paraId="2C685860">
      <w:pPr>
        <w:pStyle w:val="19"/>
      </w:pPr>
    </w:p>
    <w:p w14:paraId="3A131AF0">
      <w:pPr>
        <w:pStyle w:val="19"/>
        <w:jc w:val="center"/>
        <w:rPr>
          <w:rFonts w:ascii="Times New Roman" w:hAnsi="Times New Roman"/>
          <w:kern w:val="2"/>
          <w:sz w:val="24"/>
          <w:szCs w:val="24"/>
        </w:rPr>
      </w:pPr>
      <w:r>
        <w:rPr>
          <w:rFonts w:hint="eastAsia" w:ascii="Times New Roman" w:hAnsi="Times New Roman"/>
          <w:kern w:val="2"/>
          <w:sz w:val="24"/>
          <w:szCs w:val="24"/>
        </w:rPr>
        <w:t xml:space="preserve">                     参  选  人：</w:t>
      </w:r>
      <w:r>
        <w:rPr>
          <w:rFonts w:hint="eastAsia" w:hAnsi="宋体"/>
          <w:color w:val="00B050"/>
          <w:kern w:val="2"/>
          <w:sz w:val="28"/>
          <w:szCs w:val="28"/>
        </w:rPr>
        <w:t>（单位名称）</w:t>
      </w:r>
    </w:p>
    <w:p w14:paraId="09FD4EA5">
      <w:pPr>
        <w:pStyle w:val="19"/>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14:paraId="55BEC12B">
      <w:pPr>
        <w:pStyle w:val="19"/>
        <w:jc w:val="center"/>
      </w:pPr>
    </w:p>
    <w:p w14:paraId="1205756D">
      <w:pPr>
        <w:pStyle w:val="19"/>
        <w:jc w:val="center"/>
      </w:pPr>
    </w:p>
    <w:p w14:paraId="7676922A">
      <w:pPr>
        <w:pStyle w:val="19"/>
        <w:jc w:val="center"/>
      </w:pPr>
    </w:p>
    <w:p w14:paraId="3DD23E9C">
      <w:pPr>
        <w:spacing w:line="500" w:lineRule="exact"/>
        <w:jc w:val="both"/>
        <w:rPr>
          <w:rFonts w:hint="eastAsia"/>
          <w:b/>
          <w:bCs/>
          <w:sz w:val="36"/>
          <w:szCs w:val="36"/>
          <w:lang w:eastAsia="zh-CN"/>
        </w:rPr>
      </w:pPr>
      <w:r>
        <w:rPr>
          <w:rFonts w:hint="eastAsia"/>
          <w:sz w:val="24"/>
          <w:szCs w:val="24"/>
          <w:lang w:eastAsia="zh-CN"/>
        </w:rPr>
        <w:t>附件3、</w:t>
      </w:r>
    </w:p>
    <w:p w14:paraId="45B8A922">
      <w:pPr>
        <w:spacing w:line="500" w:lineRule="exact"/>
        <w:jc w:val="center"/>
        <w:rPr>
          <w:rFonts w:hint="eastAsia"/>
          <w:b/>
          <w:bCs/>
          <w:sz w:val="36"/>
          <w:szCs w:val="36"/>
          <w:lang w:eastAsia="zh-CN"/>
        </w:rPr>
      </w:pPr>
      <w:r>
        <w:rPr>
          <w:rFonts w:hint="eastAsia"/>
          <w:b/>
          <w:bCs/>
          <w:sz w:val="36"/>
          <w:szCs w:val="36"/>
          <w:lang w:eastAsia="zh-CN"/>
        </w:rPr>
        <w:t>法定代表人授权书</w:t>
      </w:r>
    </w:p>
    <w:p w14:paraId="583D5B9C">
      <w:pPr>
        <w:pStyle w:val="19"/>
        <w:jc w:val="center"/>
      </w:pPr>
    </w:p>
    <w:p w14:paraId="44F05CD8">
      <w:pPr>
        <w:spacing w:line="500" w:lineRule="exact"/>
        <w:ind w:firstLine="480" w:firstLineChars="200"/>
        <w:rPr>
          <w:rFonts w:hint="eastAsia"/>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为本公司的合法代理人，就福建福化古雷石油化工有限公司福建能化集团福化古雷</w:t>
      </w:r>
      <w:r>
        <w:rPr>
          <w:rFonts w:hint="eastAsia"/>
          <w:bCs/>
          <w:sz w:val="24"/>
          <w:szCs w:val="24"/>
          <w:u w:val="single"/>
          <w:lang w:eastAsia="zh-CN"/>
        </w:rPr>
        <w:t>运营中心项目一期工程</w:t>
      </w:r>
      <w:r>
        <w:rPr>
          <w:rFonts w:hint="eastAsia"/>
          <w:sz w:val="24"/>
          <w:lang w:eastAsia="zh-CN"/>
        </w:rPr>
        <w:t>白蚁防治工程项目公开自主比选，以本公司名义参与报价、合同执行并处理与之有关的其他事务，相关责任及后果由本公司承担。</w:t>
      </w:r>
    </w:p>
    <w:p w14:paraId="542696E5">
      <w:pPr>
        <w:spacing w:line="360" w:lineRule="auto"/>
        <w:ind w:firstLine="480" w:firstLineChars="200"/>
        <w:rPr>
          <w:rFonts w:hint="eastAsia"/>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cs="Times New Roman"/>
          <w:color w:val="00B050"/>
          <w:sz w:val="28"/>
          <w:szCs w:val="28"/>
          <w:u w:val="single"/>
          <w:lang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14:paraId="6777B385">
      <w:pPr>
        <w:spacing w:line="360" w:lineRule="auto"/>
        <w:ind w:firstLine="480" w:firstLineChars="200"/>
        <w:rPr>
          <w:rFonts w:hint="eastAsia"/>
          <w:sz w:val="24"/>
          <w:szCs w:val="24"/>
          <w:lang w:eastAsia="zh-CN"/>
        </w:rPr>
      </w:pPr>
      <w:r>
        <w:rPr>
          <w:rFonts w:hint="eastAsia"/>
          <w:sz w:val="24"/>
          <w:szCs w:val="24"/>
          <w:lang w:eastAsia="zh-CN"/>
        </w:rPr>
        <w:t>代理人无转委托权，特此委托。</w:t>
      </w:r>
    </w:p>
    <w:p w14:paraId="762ED778">
      <w:pPr>
        <w:spacing w:line="360" w:lineRule="auto"/>
        <w:ind w:firstLine="480" w:firstLineChars="200"/>
        <w:rPr>
          <w:rFonts w:hint="eastAsia"/>
          <w:color w:val="000000"/>
          <w:sz w:val="24"/>
          <w:szCs w:val="24"/>
          <w:lang w:eastAsia="zh-CN"/>
        </w:rPr>
      </w:pPr>
      <w:r>
        <w:rPr>
          <w:rFonts w:hint="eastAsia"/>
          <w:color w:val="000000"/>
          <w:sz w:val="24"/>
          <w:szCs w:val="24"/>
          <w:lang w:eastAsia="zh-CN"/>
        </w:rPr>
        <w:t>附：法定代表人身份证明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266A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E0D14D8">
            <w:pPr>
              <w:spacing w:line="360" w:lineRule="auto"/>
              <w:rPr>
                <w:rFonts w:hint="eastAsia"/>
                <w:color w:val="000000"/>
                <w:szCs w:val="21"/>
                <w:lang w:eastAsia="zh-CN"/>
              </w:rPr>
            </w:pPr>
          </w:p>
          <w:p w14:paraId="56E5A538">
            <w:pPr>
              <w:spacing w:line="360" w:lineRule="auto"/>
              <w:jc w:val="center"/>
              <w:rPr>
                <w:rFonts w:hint="eastAsia"/>
                <w:color w:val="000000"/>
                <w:szCs w:val="21"/>
              </w:rPr>
            </w:pPr>
            <w:r>
              <w:rPr>
                <w:rFonts w:hint="eastAsia"/>
                <w:color w:val="000000"/>
                <w:szCs w:val="21"/>
              </w:rPr>
              <w:t>（正面）</w:t>
            </w:r>
          </w:p>
          <w:p w14:paraId="43002DD6">
            <w:pPr>
              <w:spacing w:line="360" w:lineRule="auto"/>
              <w:rPr>
                <w:rFonts w:hint="eastAsia"/>
                <w:color w:val="000000"/>
                <w:szCs w:val="21"/>
                <w:lang w:eastAsia="zh-CN"/>
              </w:rPr>
            </w:pPr>
          </w:p>
        </w:tc>
        <w:tc>
          <w:tcPr>
            <w:tcW w:w="4643" w:type="dxa"/>
          </w:tcPr>
          <w:p w14:paraId="78EB3212">
            <w:pPr>
              <w:spacing w:line="360" w:lineRule="auto"/>
              <w:rPr>
                <w:rFonts w:hint="eastAsia"/>
                <w:color w:val="000000"/>
                <w:szCs w:val="21"/>
                <w:lang w:eastAsia="zh-CN"/>
              </w:rPr>
            </w:pPr>
          </w:p>
          <w:p w14:paraId="71ECD9BE">
            <w:pPr>
              <w:spacing w:line="360" w:lineRule="auto"/>
              <w:jc w:val="center"/>
              <w:rPr>
                <w:rFonts w:hint="eastAsia"/>
                <w:color w:val="000000"/>
                <w:szCs w:val="21"/>
              </w:rPr>
            </w:pPr>
            <w:r>
              <w:rPr>
                <w:rFonts w:hint="eastAsia"/>
                <w:color w:val="000000"/>
                <w:szCs w:val="21"/>
              </w:rPr>
              <w:t>（反面）</w:t>
            </w:r>
          </w:p>
        </w:tc>
      </w:tr>
    </w:tbl>
    <w:p w14:paraId="548A785F">
      <w:pPr>
        <w:spacing w:line="276" w:lineRule="auto"/>
        <w:ind w:firstLine="420" w:firstLineChars="200"/>
        <w:rPr>
          <w:rFonts w:hint="eastAsia"/>
          <w:color w:val="000000"/>
          <w:sz w:val="21"/>
          <w:szCs w:val="21"/>
        </w:rPr>
      </w:pPr>
    </w:p>
    <w:p w14:paraId="5F38BCF6">
      <w:pPr>
        <w:spacing w:line="360" w:lineRule="auto"/>
        <w:ind w:firstLine="480" w:firstLineChars="200"/>
        <w:rPr>
          <w:rFonts w:hint="eastAsia"/>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1EB60B27">
      <w:pPr>
        <w:spacing w:line="360" w:lineRule="auto"/>
        <w:ind w:firstLine="480" w:firstLineChars="200"/>
        <w:rPr>
          <w:rFonts w:hint="eastAsia"/>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8D68C38">
      <w:pPr>
        <w:spacing w:line="360" w:lineRule="auto"/>
        <w:ind w:firstLine="480" w:firstLineChars="200"/>
        <w:rPr>
          <w:rFonts w:hint="eastAsia"/>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69CE0AE5">
      <w:pPr>
        <w:spacing w:line="360" w:lineRule="auto"/>
        <w:ind w:firstLine="480" w:firstLineChars="200"/>
        <w:rPr>
          <w:rFonts w:hint="eastAsia"/>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2084E921">
      <w:pPr>
        <w:spacing w:line="360" w:lineRule="auto"/>
        <w:ind w:firstLine="480" w:firstLineChars="200"/>
        <w:rPr>
          <w:rFonts w:hint="eastAsia"/>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25F06D15">
      <w:pPr>
        <w:spacing w:line="360" w:lineRule="auto"/>
        <w:ind w:firstLine="480" w:firstLineChars="200"/>
        <w:rPr>
          <w:rFonts w:hint="eastAsia"/>
          <w:color w:val="000000"/>
          <w:sz w:val="24"/>
          <w:szCs w:val="24"/>
          <w:lang w:eastAsia="zh-CN"/>
        </w:rPr>
      </w:pPr>
    </w:p>
    <w:p w14:paraId="13958D28">
      <w:pPr>
        <w:spacing w:line="360" w:lineRule="auto"/>
        <w:ind w:firstLine="480" w:firstLineChars="200"/>
        <w:rPr>
          <w:rFonts w:hint="eastAsia"/>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6B54F8CB">
      <w:pPr>
        <w:spacing w:line="360" w:lineRule="auto"/>
        <w:ind w:firstLine="480" w:firstLineChars="200"/>
        <w:rPr>
          <w:rFonts w:hint="eastAsia"/>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35D9659A">
      <w:pPr>
        <w:spacing w:line="360" w:lineRule="auto"/>
        <w:ind w:firstLine="480" w:firstLineChars="200"/>
        <w:rPr>
          <w:rFonts w:hint="eastAsia"/>
          <w:color w:val="000000"/>
          <w:sz w:val="24"/>
          <w:szCs w:val="24"/>
          <w:lang w:eastAsia="zh-CN"/>
        </w:rPr>
      </w:pPr>
      <w:r>
        <w:rPr>
          <w:rFonts w:hint="eastAsia"/>
          <w:color w:val="000000"/>
          <w:sz w:val="24"/>
          <w:szCs w:val="24"/>
          <w:lang w:eastAsia="zh-CN"/>
        </w:rPr>
        <w:t>附：代理人身份证明</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3"/>
        <w:gridCol w:w="4643"/>
      </w:tblGrid>
      <w:tr w14:paraId="285C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tcPr>
          <w:p w14:paraId="701BA779">
            <w:pPr>
              <w:spacing w:line="360" w:lineRule="auto"/>
              <w:rPr>
                <w:rFonts w:hint="eastAsia"/>
                <w:color w:val="000000"/>
                <w:szCs w:val="21"/>
                <w:lang w:eastAsia="zh-CN"/>
              </w:rPr>
            </w:pPr>
          </w:p>
          <w:p w14:paraId="6FF4C7B0">
            <w:pPr>
              <w:spacing w:line="360" w:lineRule="auto"/>
              <w:jc w:val="center"/>
              <w:rPr>
                <w:rFonts w:hint="eastAsia"/>
                <w:color w:val="000000"/>
                <w:szCs w:val="21"/>
              </w:rPr>
            </w:pPr>
            <w:r>
              <w:rPr>
                <w:rFonts w:hint="eastAsia"/>
                <w:color w:val="000000"/>
                <w:szCs w:val="21"/>
              </w:rPr>
              <w:t>（正面）</w:t>
            </w:r>
          </w:p>
          <w:p w14:paraId="1C9D9929">
            <w:pPr>
              <w:spacing w:line="360" w:lineRule="auto"/>
              <w:rPr>
                <w:rFonts w:hint="eastAsia"/>
                <w:color w:val="000000"/>
                <w:szCs w:val="21"/>
                <w:lang w:eastAsia="zh-CN"/>
              </w:rPr>
            </w:pPr>
          </w:p>
        </w:tc>
        <w:tc>
          <w:tcPr>
            <w:tcW w:w="4643" w:type="dxa"/>
          </w:tcPr>
          <w:p w14:paraId="650974DC">
            <w:pPr>
              <w:spacing w:line="360" w:lineRule="auto"/>
              <w:rPr>
                <w:rFonts w:hint="eastAsia"/>
                <w:color w:val="000000"/>
                <w:szCs w:val="21"/>
                <w:lang w:eastAsia="zh-CN"/>
              </w:rPr>
            </w:pPr>
          </w:p>
          <w:p w14:paraId="36D51A40">
            <w:pPr>
              <w:spacing w:line="360" w:lineRule="auto"/>
              <w:jc w:val="center"/>
              <w:rPr>
                <w:rFonts w:hint="eastAsia"/>
                <w:color w:val="000000"/>
                <w:szCs w:val="21"/>
              </w:rPr>
            </w:pPr>
            <w:r>
              <w:rPr>
                <w:rFonts w:hint="eastAsia"/>
                <w:color w:val="000000"/>
                <w:szCs w:val="21"/>
              </w:rPr>
              <w:t>（反面）</w:t>
            </w:r>
          </w:p>
        </w:tc>
      </w:tr>
    </w:tbl>
    <w:p w14:paraId="0FEAEABC">
      <w:pPr>
        <w:pStyle w:val="19"/>
        <w:rPr>
          <w:color w:val="0000FF"/>
          <w:kern w:val="2"/>
        </w:rPr>
      </w:pPr>
    </w:p>
    <w:p w14:paraId="423BF328">
      <w:pPr>
        <w:pStyle w:val="19"/>
        <w:jc w:val="center"/>
        <w:rPr>
          <w:color w:val="0000FF"/>
          <w:kern w:val="2"/>
        </w:rPr>
      </w:pPr>
    </w:p>
    <w:p w14:paraId="10EC1C9A">
      <w:pPr>
        <w:spacing w:line="500" w:lineRule="exact"/>
        <w:jc w:val="both"/>
        <w:rPr>
          <w:rFonts w:hint="eastAsia"/>
          <w:sz w:val="24"/>
          <w:szCs w:val="24"/>
          <w:lang w:eastAsia="zh-CN"/>
        </w:rPr>
      </w:pPr>
      <w:r>
        <w:rPr>
          <w:rFonts w:hint="eastAsia"/>
          <w:sz w:val="24"/>
          <w:szCs w:val="24"/>
          <w:lang w:eastAsia="zh-CN"/>
        </w:rPr>
        <w:t>附件4、</w:t>
      </w:r>
    </w:p>
    <w:p w14:paraId="4D11F5F8">
      <w:pPr>
        <w:pStyle w:val="19"/>
      </w:pPr>
    </w:p>
    <w:p w14:paraId="45160382">
      <w:pPr>
        <w:pStyle w:val="19"/>
      </w:pPr>
    </w:p>
    <w:p w14:paraId="789178F3">
      <w:pPr>
        <w:pStyle w:val="23"/>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14:paraId="7FDA039A">
      <w:pPr>
        <w:spacing w:line="500" w:lineRule="exact"/>
        <w:rPr>
          <w:rFonts w:hint="eastAsia"/>
          <w:sz w:val="24"/>
          <w:lang w:eastAsia="zh-CN"/>
        </w:rPr>
      </w:pPr>
      <w:r>
        <w:rPr>
          <w:rFonts w:hint="eastAsia"/>
          <w:sz w:val="24"/>
          <w:lang w:eastAsia="zh-CN"/>
        </w:rPr>
        <w:t>致：福建福化古雷石油化工有限公司</w:t>
      </w:r>
    </w:p>
    <w:p w14:paraId="69C91890">
      <w:pPr>
        <w:spacing w:line="500" w:lineRule="exact"/>
        <w:ind w:firstLine="480" w:firstLineChars="200"/>
        <w:rPr>
          <w:rFonts w:hint="eastAsia"/>
          <w:sz w:val="24"/>
          <w:lang w:eastAsia="zh-CN"/>
        </w:rPr>
      </w:pPr>
      <w:r>
        <w:rPr>
          <w:rFonts w:hint="eastAsia"/>
          <w:sz w:val="24"/>
          <w:lang w:eastAsia="zh-CN"/>
        </w:rPr>
        <w:t>我公司对</w:t>
      </w:r>
      <w:r>
        <w:rPr>
          <w:rFonts w:hint="eastAsia" w:asciiTheme="majorEastAsia" w:hAnsiTheme="majorEastAsia" w:eastAsiaTheme="majorEastAsia"/>
          <w:sz w:val="24"/>
          <w:szCs w:val="24"/>
          <w:u w:val="single"/>
          <w:lang w:eastAsia="zh-CN"/>
        </w:rPr>
        <w:t xml:space="preserve"> 福建能化集团</w:t>
      </w:r>
      <w:r>
        <w:rPr>
          <w:rFonts w:hint="eastAsia"/>
          <w:bCs/>
          <w:sz w:val="24"/>
          <w:szCs w:val="24"/>
          <w:u w:val="single"/>
          <w:lang w:eastAsia="zh-CN"/>
        </w:rPr>
        <w:t>福化古雷运营中心项目一期工程</w:t>
      </w:r>
      <w:r>
        <w:rPr>
          <w:rFonts w:hint="eastAsia"/>
          <w:sz w:val="24"/>
          <w:lang w:eastAsia="zh-CN"/>
        </w:rPr>
        <w:t>白蚁防治工程招标文件中有关要求完全响应，完全满足供应商合格条件。如我公司能在本次中选，我公司郑重承诺如下：</w:t>
      </w:r>
    </w:p>
    <w:p w14:paraId="62C0429F">
      <w:pPr>
        <w:spacing w:line="500" w:lineRule="exact"/>
        <w:ind w:firstLine="480" w:firstLineChars="200"/>
        <w:rPr>
          <w:rFonts w:hint="eastAsia"/>
          <w:sz w:val="24"/>
          <w:lang w:eastAsia="zh-CN"/>
        </w:rPr>
      </w:pPr>
      <w:r>
        <w:rPr>
          <w:rFonts w:hint="eastAsia"/>
          <w:sz w:val="24"/>
          <w:lang w:eastAsia="zh-CN"/>
        </w:rPr>
        <w:t>1、我公司将按照用户需求至上原则，保证提供优质的服务。</w:t>
      </w:r>
    </w:p>
    <w:p w14:paraId="04C8C6B3">
      <w:pPr>
        <w:spacing w:line="500" w:lineRule="exact"/>
        <w:ind w:firstLine="480" w:firstLineChars="200"/>
        <w:rPr>
          <w:rFonts w:hint="eastAsia"/>
          <w:sz w:val="24"/>
          <w:lang w:eastAsia="zh-CN"/>
        </w:rPr>
      </w:pPr>
      <w:r>
        <w:rPr>
          <w:rFonts w:hint="eastAsia"/>
          <w:sz w:val="24"/>
          <w:lang w:eastAsia="zh-CN"/>
        </w:rPr>
        <w:t>2、我公司将严格按照比选文件、参选文件及合同的要求履行自身义务。</w:t>
      </w:r>
    </w:p>
    <w:p w14:paraId="257B7AF3">
      <w:pPr>
        <w:pStyle w:val="19"/>
        <w:ind w:firstLine="601" w:firstLineChars="188"/>
        <w:rPr>
          <w:rFonts w:ascii="Times New Roman" w:hAnsi="Times New Roman" w:eastAsia="仿宋_GB2312"/>
          <w:kern w:val="2"/>
          <w:sz w:val="32"/>
          <w:szCs w:val="32"/>
        </w:rPr>
      </w:pPr>
    </w:p>
    <w:p w14:paraId="0D287F6B">
      <w:pPr>
        <w:snapToGrid w:val="0"/>
        <w:spacing w:line="360" w:lineRule="auto"/>
        <w:rPr>
          <w:rFonts w:hint="eastAsia"/>
          <w:sz w:val="24"/>
          <w:szCs w:val="24"/>
          <w:lang w:eastAsia="zh-CN"/>
        </w:rPr>
      </w:pPr>
      <w:r>
        <w:rPr>
          <w:sz w:val="24"/>
          <w:szCs w:val="24"/>
          <w:lang w:eastAsia="zh-CN"/>
        </w:rPr>
        <w:t xml:space="preserve">               </w:t>
      </w:r>
    </w:p>
    <w:p w14:paraId="65ACD5C1">
      <w:pPr>
        <w:rPr>
          <w:rFonts w:hint="eastAsia"/>
          <w:color w:val="000000"/>
          <w:sz w:val="24"/>
          <w:szCs w:val="24"/>
          <w:lang w:eastAsia="zh-CN"/>
        </w:rPr>
      </w:pPr>
    </w:p>
    <w:p w14:paraId="32913B8F">
      <w:pPr>
        <w:pStyle w:val="19"/>
        <w:jc w:val="center"/>
        <w:rPr>
          <w:color w:val="4E6127"/>
        </w:rPr>
      </w:pPr>
      <w:r>
        <w:rPr>
          <w:rFonts w:hint="eastAsia"/>
          <w:sz w:val="24"/>
          <w:szCs w:val="24"/>
        </w:rPr>
        <w:t xml:space="preserve">  单位名称：</w:t>
      </w:r>
      <w:r>
        <w:rPr>
          <w:rFonts w:hint="eastAsia" w:hAnsi="宋体"/>
          <w:color w:val="00B050"/>
          <w:kern w:val="2"/>
          <w:sz w:val="28"/>
          <w:szCs w:val="28"/>
        </w:rPr>
        <w:t>（公章）</w:t>
      </w:r>
    </w:p>
    <w:p w14:paraId="08A6ACC0">
      <w:pPr>
        <w:pStyle w:val="19"/>
        <w:jc w:val="center"/>
        <w:rPr>
          <w:color w:val="4E6127"/>
        </w:rPr>
      </w:pPr>
    </w:p>
    <w:p w14:paraId="7D3E0662">
      <w:pPr>
        <w:pStyle w:val="19"/>
        <w:jc w:val="center"/>
      </w:pPr>
    </w:p>
    <w:p w14:paraId="4F87C620">
      <w:pPr>
        <w:pStyle w:val="19"/>
      </w:pPr>
    </w:p>
    <w:p w14:paraId="26C8A274">
      <w:pPr>
        <w:pStyle w:val="19"/>
      </w:pPr>
    </w:p>
    <w:p w14:paraId="7A0CF409">
      <w:pPr>
        <w:pStyle w:val="19"/>
      </w:pPr>
    </w:p>
    <w:p w14:paraId="5DFAEA70">
      <w:pPr>
        <w:pStyle w:val="19"/>
      </w:pPr>
    </w:p>
    <w:p w14:paraId="7E00BD8D">
      <w:pPr>
        <w:pStyle w:val="19"/>
      </w:pPr>
    </w:p>
    <w:p w14:paraId="7D74B584">
      <w:pPr>
        <w:pStyle w:val="19"/>
      </w:pPr>
    </w:p>
    <w:p w14:paraId="01648D5B">
      <w:pPr>
        <w:pStyle w:val="19"/>
      </w:pPr>
    </w:p>
    <w:p w14:paraId="098F8E0A">
      <w:pPr>
        <w:pStyle w:val="19"/>
      </w:pPr>
    </w:p>
    <w:p w14:paraId="6348CF07">
      <w:pPr>
        <w:pStyle w:val="19"/>
      </w:pPr>
    </w:p>
    <w:p w14:paraId="7B3B2A20">
      <w:pPr>
        <w:pStyle w:val="19"/>
      </w:pPr>
    </w:p>
    <w:p w14:paraId="27CC0969">
      <w:pPr>
        <w:pStyle w:val="19"/>
      </w:pPr>
    </w:p>
    <w:p w14:paraId="5991B751">
      <w:pPr>
        <w:spacing w:line="500" w:lineRule="exact"/>
        <w:jc w:val="both"/>
        <w:rPr>
          <w:rFonts w:hint="eastAsia"/>
          <w:sz w:val="24"/>
          <w:szCs w:val="24"/>
          <w:lang w:eastAsia="zh-CN"/>
        </w:rPr>
      </w:pPr>
      <w:r>
        <w:rPr>
          <w:rFonts w:hint="eastAsia"/>
          <w:sz w:val="24"/>
          <w:szCs w:val="24"/>
          <w:lang w:eastAsia="zh-CN"/>
        </w:rPr>
        <w:t>附件5、</w:t>
      </w:r>
    </w:p>
    <w:p w14:paraId="463284C7">
      <w:pPr>
        <w:pStyle w:val="23"/>
        <w:spacing w:beforeLines="0" w:afterLines="0" w:line="240" w:lineRule="auto"/>
        <w:ind w:firstLine="0" w:firstLineChars="0"/>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 xml:space="preserve">       参选报价单</w:t>
      </w:r>
    </w:p>
    <w:p w14:paraId="1B1CA4C8">
      <w:pPr>
        <w:jc w:val="center"/>
        <w:rPr>
          <w:rFonts w:hint="eastAsia"/>
          <w:b/>
          <w:sz w:val="36"/>
          <w:szCs w:val="36"/>
          <w:lang w:eastAsia="zh-CN"/>
        </w:rPr>
      </w:pPr>
      <w:r>
        <w:rPr>
          <w:rFonts w:hint="eastAsia"/>
          <w:b/>
          <w:sz w:val="36"/>
          <w:szCs w:val="36"/>
          <w:lang w:eastAsia="zh-CN"/>
        </w:rPr>
        <w:t>报 价 单</w:t>
      </w:r>
    </w:p>
    <w:p w14:paraId="34EA4202">
      <w:pPr>
        <w:pStyle w:val="23"/>
        <w:spacing w:beforeLines="0" w:afterLines="0" w:line="240" w:lineRule="auto"/>
        <w:ind w:firstLine="413" w:firstLineChars="147"/>
        <w:rPr>
          <w:rFonts w:ascii="Times New Roman" w:hAnsi="Times New Roman" w:cs="Times New Roman"/>
          <w:b/>
          <w:lang w:eastAsia="zh-CN"/>
        </w:rPr>
      </w:pPr>
      <w:r>
        <w:rPr>
          <w:rFonts w:hint="eastAsia" w:ascii="Times New Roman" w:hAnsi="Times New Roman" w:cs="Times New Roman"/>
          <w:b/>
          <w:color w:val="FF0000"/>
          <w:lang w:eastAsia="zh-CN"/>
        </w:rPr>
        <w:t>（注：本报价单和附表需单独盖章密封）</w:t>
      </w:r>
    </w:p>
    <w:p w14:paraId="19F306CB">
      <w:pPr>
        <w:ind w:firstLine="1970" w:firstLineChars="545"/>
        <w:rPr>
          <w:rFonts w:hint="eastAsia"/>
          <w:b/>
          <w:bCs/>
          <w:sz w:val="36"/>
          <w:lang w:eastAsia="zh-CN"/>
        </w:rPr>
      </w:pPr>
      <w:r>
        <w:rPr>
          <w:rFonts w:hint="eastAsia"/>
          <w:b/>
          <w:bCs/>
          <w:sz w:val="36"/>
          <w:lang w:eastAsia="zh-CN"/>
        </w:rPr>
        <w:t xml:space="preserve">   </w:t>
      </w:r>
    </w:p>
    <w:p w14:paraId="1B5858D7">
      <w:pPr>
        <w:ind w:firstLine="560" w:firstLineChars="200"/>
        <w:rPr>
          <w:rFonts w:hint="eastAsia"/>
          <w:sz w:val="28"/>
          <w:u w:val="single"/>
          <w:lang w:eastAsia="zh-CN"/>
        </w:rPr>
      </w:pPr>
      <w:r>
        <w:rPr>
          <w:rFonts w:hint="eastAsia"/>
          <w:sz w:val="28"/>
          <w:lang w:eastAsia="zh-CN"/>
        </w:rPr>
        <w:t>参选单位：</w:t>
      </w:r>
      <w:r>
        <w:rPr>
          <w:sz w:val="36"/>
          <w:lang w:eastAsia="zh-CN"/>
        </w:rPr>
        <w:t xml:space="preserve"> ____________________</w:t>
      </w:r>
    </w:p>
    <w:p w14:paraId="2754E156">
      <w:pPr>
        <w:ind w:firstLine="560" w:firstLineChars="200"/>
        <w:rPr>
          <w:rFonts w:hint="eastAsia"/>
          <w:sz w:val="28"/>
          <w:u w:val="single"/>
          <w:lang w:eastAsia="zh-CN"/>
        </w:rPr>
      </w:pPr>
      <w:r>
        <w:rPr>
          <w:rFonts w:hint="eastAsia"/>
          <w:sz w:val="28"/>
          <w:lang w:eastAsia="zh-CN"/>
        </w:rPr>
        <w:t xml:space="preserve">项目名称： </w:t>
      </w:r>
      <w:r>
        <w:rPr>
          <w:rFonts w:hint="eastAsia"/>
          <w:bCs/>
          <w:sz w:val="24"/>
          <w:szCs w:val="24"/>
          <w:u w:val="single"/>
          <w:lang w:eastAsia="zh-CN"/>
        </w:rPr>
        <w:t>福建能化集团福化古雷运营中心项目一期工程</w:t>
      </w:r>
      <w:r>
        <w:rPr>
          <w:rFonts w:hint="eastAsia"/>
          <w:sz w:val="24"/>
          <w:lang w:eastAsia="zh-CN"/>
        </w:rPr>
        <w:t>白蚁防治工程</w:t>
      </w:r>
    </w:p>
    <w:p w14:paraId="7E5560AD">
      <w:pPr>
        <w:ind w:firstLine="560" w:firstLineChars="200"/>
        <w:rPr>
          <w:rFonts w:hint="eastAsia"/>
          <w:sz w:val="28"/>
          <w:lang w:eastAsia="zh-CN"/>
        </w:rPr>
      </w:pPr>
      <w:r>
        <w:rPr>
          <w:rFonts w:hint="eastAsia"/>
          <w:sz w:val="28"/>
          <w:lang w:eastAsia="zh-CN"/>
        </w:rPr>
        <w:t>参选报价：</w:t>
      </w:r>
    </w:p>
    <w:p w14:paraId="2C6AD525">
      <w:pPr>
        <w:ind w:firstLine="1540" w:firstLineChars="550"/>
        <w:rPr>
          <w:rFonts w:hint="eastAsia"/>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14:paraId="197FAF81">
      <w:pPr>
        <w:pStyle w:val="19"/>
        <w:spacing w:line="240" w:lineRule="auto"/>
        <w:rPr>
          <w:sz w:val="28"/>
          <w:szCs w:val="28"/>
        </w:rPr>
      </w:pPr>
      <w:r>
        <w:rPr>
          <w:rFonts w:hint="eastAsia"/>
          <w:sz w:val="28"/>
          <w:szCs w:val="28"/>
        </w:rPr>
        <w:t xml:space="preserve">            </w:t>
      </w:r>
    </w:p>
    <w:p w14:paraId="527CB124">
      <w:pPr>
        <w:ind w:firstLine="840" w:firstLineChars="300"/>
        <w:rPr>
          <w:rFonts w:hint="eastAsia"/>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14:paraId="14A4A4A5">
      <w:pPr>
        <w:pStyle w:val="19"/>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14:paraId="0B4D1D5E">
      <w:pPr>
        <w:pStyle w:val="19"/>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14:paraId="286C674E">
      <w:pPr>
        <w:pStyle w:val="19"/>
        <w:spacing w:line="240" w:lineRule="auto"/>
        <w:ind w:firstLine="560" w:firstLineChars="20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14:paraId="61C3F21A">
      <w:pPr>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52BB653">
      <w:pPr>
        <w:ind w:firstLine="560" w:firstLineChars="200"/>
        <w:rPr>
          <w:rFonts w:hint="eastAsia"/>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8FE50B0">
      <w:pPr>
        <w:ind w:firstLine="560" w:firstLineChars="20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footerReference r:id="rId4" w:type="default"/>
      <w:pgSz w:w="11910" w:h="16840"/>
      <w:pgMar w:top="851" w:right="851" w:bottom="851" w:left="1418" w:header="0" w:footer="5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FCE5C">
    <w:pPr>
      <w:pStyle w:val="6"/>
      <w:spacing w:line="14" w:lineRule="auto"/>
      <w:rPr>
        <w:rFonts w:hint="eastAsia"/>
        <w:sz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B3425F3">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U1Bv38AQAABgQAAA4AAABkcnMvZTJvRG9jLnhtbK1T&#10;TW/bMAy9D9h/EHRfbAddUBhxirZBhwHdB9D2BzCyHAuzRI1SYme/fpSdpF136aEXgyapx/eeqOXV&#10;YDux1xQMukoWs1wK7RTWxm0r+fR49+lSihDB1dCh05U86CCvVh8/LHtf6jm22NWaBIO4UPa+km2M&#10;vsyyoFptIczQa8fFBslC5F/aZjVBz+i2y+Z5vsh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u54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6cVe2QAAAA0BAAAPAAAAAAAAAAEAIAAAACIAAABkcnMvZG93bnJl&#10;di54bWxQSwECFAAUAAAACACHTuJAtTUG/fwBAAAGBAAADgAAAAAAAAABACAAAAAoAQAAZHJzL2Uy&#10;b0RvYy54bWxQSwUGAAAAAAYABgBZAQAAlgUAAAAA&#10;">
              <v:fill on="f" focussize="0,0"/>
              <v:stroke on="f"/>
              <v:imagedata o:title=""/>
              <o:lock v:ext="edit" aspectratio="f"/>
              <v:textbox inset="0mm,0mm,0mm,0mm">
                <w:txbxContent>
                  <w:p w14:paraId="1B3425F3">
                    <w:pPr>
                      <w:spacing w:line="219" w:lineRule="exact"/>
                      <w:ind w:left="2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28A61">
    <w:pPr>
      <w:pStyle w:val="6"/>
      <w:spacing w:line="14" w:lineRule="auto"/>
      <w:rPr>
        <w:rFonts w:hint="eastAsia"/>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B25A0"/>
    <w:multiLevelType w:val="singleLevel"/>
    <w:tmpl w:val="94CB25A0"/>
    <w:lvl w:ilvl="0" w:tentative="0">
      <w:start w:val="10"/>
      <w:numFmt w:val="chineseCounting"/>
      <w:suff w:val="nothing"/>
      <w:lvlText w:val="%1、"/>
      <w:lvlJc w:val="left"/>
      <w:rPr>
        <w:rFonts w:hint="eastAsia"/>
      </w:rPr>
    </w:lvl>
  </w:abstractNum>
  <w:abstractNum w:abstractNumId="1">
    <w:nsid w:val="C2694A1D"/>
    <w:multiLevelType w:val="singleLevel"/>
    <w:tmpl w:val="C2694A1D"/>
    <w:lvl w:ilvl="0" w:tentative="0">
      <w:start w:val="3"/>
      <w:numFmt w:val="decimal"/>
      <w:suff w:val="nothing"/>
      <w:lvlText w:val="%1、"/>
      <w:lvlJc w:val="left"/>
    </w:lvl>
  </w:abstractNum>
  <w:abstractNum w:abstractNumId="2">
    <w:nsid w:val="C7330675"/>
    <w:multiLevelType w:val="singleLevel"/>
    <w:tmpl w:val="C7330675"/>
    <w:lvl w:ilvl="0" w:tentative="0">
      <w:start w:val="1"/>
      <w:numFmt w:val="decimal"/>
      <w:lvlText w:val="%1."/>
      <w:lvlJc w:val="left"/>
      <w:pPr>
        <w:tabs>
          <w:tab w:val="left" w:pos="312"/>
        </w:tabs>
      </w:pPr>
    </w:lvl>
  </w:abstractNum>
  <w:abstractNum w:abstractNumId="3">
    <w:nsid w:val="14117DB0"/>
    <w:multiLevelType w:val="multilevel"/>
    <w:tmpl w:val="14117DB0"/>
    <w:lvl w:ilvl="0" w:tentative="0">
      <w:start w:val="1"/>
      <w:numFmt w:val="japaneseCounting"/>
      <w:lvlText w:val="%1、"/>
      <w:lvlJc w:val="left"/>
      <w:pPr>
        <w:ind w:left="1258" w:hanging="72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wMTAwOGMzZDk2MzMzOTZiZmM1ZjYwMDgxMDcwODcifQ=="/>
  </w:docVars>
  <w:rsids>
    <w:rsidRoot w:val="00967702"/>
    <w:rsid w:val="000248EF"/>
    <w:rsid w:val="00044E6D"/>
    <w:rsid w:val="00054C3E"/>
    <w:rsid w:val="00062313"/>
    <w:rsid w:val="00075F90"/>
    <w:rsid w:val="000827A0"/>
    <w:rsid w:val="00082A22"/>
    <w:rsid w:val="000B630D"/>
    <w:rsid w:val="000C1FD3"/>
    <w:rsid w:val="000C3751"/>
    <w:rsid w:val="000D1965"/>
    <w:rsid w:val="000D32E2"/>
    <w:rsid w:val="000D41D6"/>
    <w:rsid w:val="000D4D82"/>
    <w:rsid w:val="000E3AD8"/>
    <w:rsid w:val="000F3B3E"/>
    <w:rsid w:val="0010118C"/>
    <w:rsid w:val="00103457"/>
    <w:rsid w:val="001046E0"/>
    <w:rsid w:val="0010675F"/>
    <w:rsid w:val="00124C28"/>
    <w:rsid w:val="00144B4E"/>
    <w:rsid w:val="0015787E"/>
    <w:rsid w:val="001629EC"/>
    <w:rsid w:val="00191802"/>
    <w:rsid w:val="00193817"/>
    <w:rsid w:val="001A2748"/>
    <w:rsid w:val="001B47BF"/>
    <w:rsid w:val="001B698B"/>
    <w:rsid w:val="001E2520"/>
    <w:rsid w:val="001E6B4E"/>
    <w:rsid w:val="00215D30"/>
    <w:rsid w:val="0022016D"/>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6CE1"/>
    <w:rsid w:val="00381044"/>
    <w:rsid w:val="003C6281"/>
    <w:rsid w:val="003D68E3"/>
    <w:rsid w:val="003D7661"/>
    <w:rsid w:val="003E4E63"/>
    <w:rsid w:val="003E4F93"/>
    <w:rsid w:val="003F7CE7"/>
    <w:rsid w:val="00402400"/>
    <w:rsid w:val="0040417A"/>
    <w:rsid w:val="00421627"/>
    <w:rsid w:val="00443936"/>
    <w:rsid w:val="00446B14"/>
    <w:rsid w:val="00446BCF"/>
    <w:rsid w:val="00452278"/>
    <w:rsid w:val="00452289"/>
    <w:rsid w:val="00457D53"/>
    <w:rsid w:val="00467513"/>
    <w:rsid w:val="00467CED"/>
    <w:rsid w:val="0047282D"/>
    <w:rsid w:val="004835AF"/>
    <w:rsid w:val="004A3FAD"/>
    <w:rsid w:val="004D368A"/>
    <w:rsid w:val="004F5293"/>
    <w:rsid w:val="004F6EF2"/>
    <w:rsid w:val="00525F14"/>
    <w:rsid w:val="005461F1"/>
    <w:rsid w:val="005500D0"/>
    <w:rsid w:val="00580170"/>
    <w:rsid w:val="00595F8F"/>
    <w:rsid w:val="005B4BA0"/>
    <w:rsid w:val="005D12E3"/>
    <w:rsid w:val="005E1D2E"/>
    <w:rsid w:val="005F7CAD"/>
    <w:rsid w:val="00605340"/>
    <w:rsid w:val="00631705"/>
    <w:rsid w:val="006365D2"/>
    <w:rsid w:val="00643B6F"/>
    <w:rsid w:val="00650B0F"/>
    <w:rsid w:val="006510CC"/>
    <w:rsid w:val="00674062"/>
    <w:rsid w:val="00674766"/>
    <w:rsid w:val="00685693"/>
    <w:rsid w:val="00685A36"/>
    <w:rsid w:val="006A6DAF"/>
    <w:rsid w:val="006B060A"/>
    <w:rsid w:val="006D3937"/>
    <w:rsid w:val="0070126F"/>
    <w:rsid w:val="00702A99"/>
    <w:rsid w:val="00704862"/>
    <w:rsid w:val="00707D16"/>
    <w:rsid w:val="007265B0"/>
    <w:rsid w:val="00734945"/>
    <w:rsid w:val="00742E42"/>
    <w:rsid w:val="00746386"/>
    <w:rsid w:val="00746429"/>
    <w:rsid w:val="00746559"/>
    <w:rsid w:val="00747ECA"/>
    <w:rsid w:val="007641DE"/>
    <w:rsid w:val="007834F9"/>
    <w:rsid w:val="007921F4"/>
    <w:rsid w:val="007A7F5A"/>
    <w:rsid w:val="007F6141"/>
    <w:rsid w:val="0080743A"/>
    <w:rsid w:val="00807C3C"/>
    <w:rsid w:val="00867275"/>
    <w:rsid w:val="00873D0A"/>
    <w:rsid w:val="00884958"/>
    <w:rsid w:val="0088574D"/>
    <w:rsid w:val="008876D4"/>
    <w:rsid w:val="0089582C"/>
    <w:rsid w:val="008C15D9"/>
    <w:rsid w:val="008F395B"/>
    <w:rsid w:val="008F43DC"/>
    <w:rsid w:val="00914962"/>
    <w:rsid w:val="00926559"/>
    <w:rsid w:val="009312CA"/>
    <w:rsid w:val="00954536"/>
    <w:rsid w:val="00967702"/>
    <w:rsid w:val="00970ABE"/>
    <w:rsid w:val="0097131F"/>
    <w:rsid w:val="00973EEF"/>
    <w:rsid w:val="00982D6A"/>
    <w:rsid w:val="009A7F83"/>
    <w:rsid w:val="009B3DA9"/>
    <w:rsid w:val="009B507A"/>
    <w:rsid w:val="009C5960"/>
    <w:rsid w:val="009D3075"/>
    <w:rsid w:val="009E324F"/>
    <w:rsid w:val="009E354E"/>
    <w:rsid w:val="009E5808"/>
    <w:rsid w:val="009F2617"/>
    <w:rsid w:val="009F36FB"/>
    <w:rsid w:val="009F4AC1"/>
    <w:rsid w:val="00A06849"/>
    <w:rsid w:val="00A1293A"/>
    <w:rsid w:val="00A12C2C"/>
    <w:rsid w:val="00A305C9"/>
    <w:rsid w:val="00A33476"/>
    <w:rsid w:val="00A44E5A"/>
    <w:rsid w:val="00A54719"/>
    <w:rsid w:val="00A56063"/>
    <w:rsid w:val="00A571C0"/>
    <w:rsid w:val="00A84167"/>
    <w:rsid w:val="00A9788B"/>
    <w:rsid w:val="00AA15FD"/>
    <w:rsid w:val="00AB1229"/>
    <w:rsid w:val="00AB2654"/>
    <w:rsid w:val="00AC0076"/>
    <w:rsid w:val="00AC5545"/>
    <w:rsid w:val="00AE540F"/>
    <w:rsid w:val="00AE7B3F"/>
    <w:rsid w:val="00B16DFF"/>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A61AA"/>
    <w:rsid w:val="00BB7BD5"/>
    <w:rsid w:val="00BC7A60"/>
    <w:rsid w:val="00BD7F84"/>
    <w:rsid w:val="00BE08F6"/>
    <w:rsid w:val="00C0622C"/>
    <w:rsid w:val="00C133A8"/>
    <w:rsid w:val="00C238FE"/>
    <w:rsid w:val="00C46972"/>
    <w:rsid w:val="00C533BE"/>
    <w:rsid w:val="00C57D4A"/>
    <w:rsid w:val="00C6131D"/>
    <w:rsid w:val="00C618E5"/>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9798B"/>
    <w:rsid w:val="00DA3C73"/>
    <w:rsid w:val="00DC1121"/>
    <w:rsid w:val="00DC22FC"/>
    <w:rsid w:val="00DC3BF2"/>
    <w:rsid w:val="00DD56C2"/>
    <w:rsid w:val="00DF72CD"/>
    <w:rsid w:val="00E13998"/>
    <w:rsid w:val="00E55109"/>
    <w:rsid w:val="00E74211"/>
    <w:rsid w:val="00E76869"/>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1B59"/>
    <w:rsid w:val="00F87131"/>
    <w:rsid w:val="00F95F2C"/>
    <w:rsid w:val="00FA4745"/>
    <w:rsid w:val="00FB6F07"/>
    <w:rsid w:val="00FC571D"/>
    <w:rsid w:val="00FE335E"/>
    <w:rsid w:val="00FE4F90"/>
    <w:rsid w:val="00FF1A9C"/>
    <w:rsid w:val="0367315B"/>
    <w:rsid w:val="03B92498"/>
    <w:rsid w:val="05905B2D"/>
    <w:rsid w:val="061139E5"/>
    <w:rsid w:val="06F50B00"/>
    <w:rsid w:val="076E1278"/>
    <w:rsid w:val="08D1141D"/>
    <w:rsid w:val="0B296DE2"/>
    <w:rsid w:val="0F0B5986"/>
    <w:rsid w:val="10294AA3"/>
    <w:rsid w:val="10E40CA0"/>
    <w:rsid w:val="12D4170A"/>
    <w:rsid w:val="136130D9"/>
    <w:rsid w:val="15D3188A"/>
    <w:rsid w:val="18B65D74"/>
    <w:rsid w:val="18DD4F7E"/>
    <w:rsid w:val="195B58A2"/>
    <w:rsid w:val="1D2B6F84"/>
    <w:rsid w:val="1D9B621A"/>
    <w:rsid w:val="1E085A14"/>
    <w:rsid w:val="1E3267E7"/>
    <w:rsid w:val="1FF43DDB"/>
    <w:rsid w:val="210C4D25"/>
    <w:rsid w:val="21933AA2"/>
    <w:rsid w:val="219A1BE2"/>
    <w:rsid w:val="23911D29"/>
    <w:rsid w:val="25BF356F"/>
    <w:rsid w:val="25DB0C2D"/>
    <w:rsid w:val="269469E7"/>
    <w:rsid w:val="27F20346"/>
    <w:rsid w:val="293C7B34"/>
    <w:rsid w:val="29FC3B14"/>
    <w:rsid w:val="2B11792E"/>
    <w:rsid w:val="2D7B7CF2"/>
    <w:rsid w:val="302428C3"/>
    <w:rsid w:val="31624DF9"/>
    <w:rsid w:val="31C54755"/>
    <w:rsid w:val="3216608C"/>
    <w:rsid w:val="34CE14C6"/>
    <w:rsid w:val="34D84CEC"/>
    <w:rsid w:val="357734D1"/>
    <w:rsid w:val="37AF5AB7"/>
    <w:rsid w:val="39581B15"/>
    <w:rsid w:val="3B1C3371"/>
    <w:rsid w:val="3CC23198"/>
    <w:rsid w:val="3DDF4815"/>
    <w:rsid w:val="3DFC6C2D"/>
    <w:rsid w:val="3FE669E5"/>
    <w:rsid w:val="4301247F"/>
    <w:rsid w:val="44FE14DD"/>
    <w:rsid w:val="4761585B"/>
    <w:rsid w:val="47A0687C"/>
    <w:rsid w:val="47D12ED9"/>
    <w:rsid w:val="50F63E28"/>
    <w:rsid w:val="512525ED"/>
    <w:rsid w:val="5221007F"/>
    <w:rsid w:val="52926B5A"/>
    <w:rsid w:val="545B7EFC"/>
    <w:rsid w:val="545C5E51"/>
    <w:rsid w:val="5486175B"/>
    <w:rsid w:val="57667D24"/>
    <w:rsid w:val="57CE5BC3"/>
    <w:rsid w:val="5ACC6335"/>
    <w:rsid w:val="5AE1516A"/>
    <w:rsid w:val="5B6A3A79"/>
    <w:rsid w:val="5BAB15B7"/>
    <w:rsid w:val="5BBC3D83"/>
    <w:rsid w:val="5C1A5F7B"/>
    <w:rsid w:val="5E7B3093"/>
    <w:rsid w:val="645771F8"/>
    <w:rsid w:val="65A1747C"/>
    <w:rsid w:val="689618A9"/>
    <w:rsid w:val="6A54112D"/>
    <w:rsid w:val="6AA035AE"/>
    <w:rsid w:val="6E0F2E14"/>
    <w:rsid w:val="6F1E141D"/>
    <w:rsid w:val="6F5354F8"/>
    <w:rsid w:val="6F8C4EB3"/>
    <w:rsid w:val="73FC458A"/>
    <w:rsid w:val="740A2BDE"/>
    <w:rsid w:val="751839E0"/>
    <w:rsid w:val="75761242"/>
    <w:rsid w:val="76274F93"/>
    <w:rsid w:val="79EB3F2F"/>
    <w:rsid w:val="7B11789E"/>
    <w:rsid w:val="7C95209E"/>
    <w:rsid w:val="7DC94A0A"/>
    <w:rsid w:val="7F9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26"/>
    <w:qFormat/>
    <w:uiPriority w:val="0"/>
    <w:pPr>
      <w:ind w:left="538"/>
      <w:outlineLvl w:val="0"/>
    </w:pPr>
    <w:rPr>
      <w:b/>
      <w:bCs/>
      <w:sz w:val="28"/>
      <w:szCs w:val="28"/>
    </w:rPr>
  </w:style>
  <w:style w:type="paragraph" w:styleId="3">
    <w:name w:val="heading 2"/>
    <w:basedOn w:val="1"/>
    <w:next w:val="1"/>
    <w:link w:val="28"/>
    <w:autoRedefine/>
    <w:qFormat/>
    <w:uiPriority w:val="0"/>
    <w:pPr>
      <w:ind w:left="629"/>
      <w:outlineLvl w:val="1"/>
    </w:pPr>
    <w:rPr>
      <w:b/>
      <w:bCs/>
      <w:sz w:val="24"/>
      <w:szCs w:val="2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Normal Indent"/>
    <w:basedOn w:val="1"/>
    <w:link w:val="29"/>
    <w:autoRedefine/>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5">
    <w:name w:val="annotation text"/>
    <w:basedOn w:val="1"/>
    <w:semiHidden/>
    <w:unhideWhenUsed/>
    <w:qFormat/>
    <w:uiPriority w:val="0"/>
  </w:style>
  <w:style w:type="paragraph" w:styleId="6">
    <w:name w:val="Body Text"/>
    <w:basedOn w:val="1"/>
    <w:link w:val="30"/>
    <w:autoRedefine/>
    <w:qFormat/>
    <w:uiPriority w:val="0"/>
    <w:rPr>
      <w:sz w:val="24"/>
      <w:szCs w:val="24"/>
    </w:rPr>
  </w:style>
  <w:style w:type="paragraph" w:styleId="7">
    <w:name w:val="Body Text Indent"/>
    <w:basedOn w:val="1"/>
    <w:link w:val="32"/>
    <w:autoRedefine/>
    <w:qFormat/>
    <w:uiPriority w:val="0"/>
    <w:pPr>
      <w:spacing w:after="120"/>
      <w:ind w:left="420" w:leftChars="200"/>
    </w:pPr>
  </w:style>
  <w:style w:type="paragraph" w:styleId="8">
    <w:name w:val="Plain Text"/>
    <w:basedOn w:val="1"/>
    <w:link w:val="24"/>
    <w:autoRedefine/>
    <w:qFormat/>
    <w:uiPriority w:val="99"/>
    <w:rPr>
      <w:rFonts w:hAnsi="Courier New" w:cs="Courier New"/>
      <w:szCs w:val="21"/>
    </w:rPr>
  </w:style>
  <w:style w:type="paragraph" w:styleId="9">
    <w:name w:val="footer"/>
    <w:basedOn w:val="1"/>
    <w:autoRedefine/>
    <w:qFormat/>
    <w:uiPriority w:val="0"/>
    <w:pPr>
      <w:tabs>
        <w:tab w:val="center" w:pos="4153"/>
        <w:tab w:val="right" w:pos="8306"/>
      </w:tabs>
      <w:snapToGrid w:val="0"/>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1">
    <w:name w:val="Normal (Web)"/>
    <w:basedOn w:val="1"/>
    <w:link w:val="39"/>
    <w:autoRedefine/>
    <w:unhideWhenUsed/>
    <w:qFormat/>
    <w:uiPriority w:val="99"/>
    <w:pPr>
      <w:widowControl/>
      <w:autoSpaceDE/>
      <w:autoSpaceDN/>
      <w:spacing w:before="100" w:beforeAutospacing="1" w:after="100" w:afterAutospacing="1"/>
    </w:pPr>
    <w:rPr>
      <w:sz w:val="24"/>
      <w:szCs w:val="24"/>
      <w:lang w:eastAsia="zh-CN"/>
    </w:rPr>
  </w:style>
  <w:style w:type="table" w:styleId="13">
    <w:name w:val="Table Grid"/>
    <w:basedOn w:val="12"/>
    <w:autoRedefine/>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22"/>
    <w:rPr>
      <w:b/>
      <w:bCs/>
    </w:rPr>
  </w:style>
  <w:style w:type="character" w:styleId="16">
    <w:name w:val="Hyperlink"/>
    <w:basedOn w:val="14"/>
    <w:autoRedefine/>
    <w:qFormat/>
    <w:uiPriority w:val="99"/>
    <w:rPr>
      <w:color w:val="0000FF"/>
      <w:u w:val="single"/>
    </w:rPr>
  </w:style>
  <w:style w:type="character" w:styleId="17">
    <w:name w:val="HTML Code"/>
    <w:autoRedefine/>
    <w:unhideWhenUsed/>
    <w:qFormat/>
    <w:uiPriority w:val="99"/>
    <w:rPr>
      <w:rFonts w:ascii="Courier New" w:hAnsi="Courier New"/>
      <w:sz w:val="20"/>
    </w:rPr>
  </w:style>
  <w:style w:type="character" w:styleId="18">
    <w:name w:val="annotation reference"/>
    <w:basedOn w:val="14"/>
    <w:semiHidden/>
    <w:unhideWhenUsed/>
    <w:qFormat/>
    <w:uiPriority w:val="0"/>
    <w:rPr>
      <w:sz w:val="21"/>
      <w:szCs w:val="21"/>
    </w:rPr>
  </w:style>
  <w:style w:type="paragraph" w:customStyle="1" w:styleId="19">
    <w:name w:val="正文1"/>
    <w:link w:val="33"/>
    <w:autoRedefine/>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20">
    <w:name w:val="Table Normal"/>
    <w:autoRedefine/>
    <w:semiHidden/>
    <w:unhideWhenUsed/>
    <w:qFormat/>
    <w:uiPriority w:val="2"/>
    <w:tblPr>
      <w:tblCellMar>
        <w:top w:w="0" w:type="dxa"/>
        <w:left w:w="0" w:type="dxa"/>
        <w:bottom w:w="0" w:type="dxa"/>
        <w:right w:w="0" w:type="dxa"/>
      </w:tblCellMar>
    </w:tblPr>
  </w:style>
  <w:style w:type="paragraph" w:styleId="21">
    <w:name w:val="List Paragraph"/>
    <w:basedOn w:val="1"/>
    <w:autoRedefine/>
    <w:qFormat/>
    <w:uiPriority w:val="34"/>
    <w:pPr>
      <w:spacing w:before="206"/>
      <w:ind w:left="959" w:hanging="361"/>
    </w:pPr>
  </w:style>
  <w:style w:type="paragraph" w:customStyle="1" w:styleId="22">
    <w:name w:val="Table Paragraph"/>
    <w:basedOn w:val="1"/>
    <w:autoRedefine/>
    <w:qFormat/>
    <w:uiPriority w:val="1"/>
  </w:style>
  <w:style w:type="paragraph" w:customStyle="1" w:styleId="23">
    <w:name w:val="文档正文"/>
    <w:basedOn w:val="1"/>
    <w:autoRedefine/>
    <w:qFormat/>
    <w:uiPriority w:val="0"/>
    <w:pPr>
      <w:spacing w:beforeLines="50" w:afterLines="50" w:line="360" w:lineRule="auto"/>
      <w:ind w:firstLine="560" w:firstLineChars="200"/>
    </w:pPr>
    <w:rPr>
      <w:rFonts w:cs="Arial"/>
      <w:bCs/>
      <w:sz w:val="28"/>
      <w:szCs w:val="28"/>
    </w:rPr>
  </w:style>
  <w:style w:type="character" w:customStyle="1" w:styleId="24">
    <w:name w:val="纯文本 字符"/>
    <w:basedOn w:val="14"/>
    <w:link w:val="8"/>
    <w:autoRedefine/>
    <w:qFormat/>
    <w:uiPriority w:val="99"/>
    <w:rPr>
      <w:rFonts w:ascii="宋体" w:hAnsi="Courier New" w:cs="Courier New"/>
      <w:sz w:val="22"/>
      <w:szCs w:val="21"/>
      <w:lang w:eastAsia="en-US"/>
    </w:rPr>
  </w:style>
  <w:style w:type="character" w:customStyle="1" w:styleId="25">
    <w:name w:val="font21"/>
    <w:autoRedefine/>
    <w:qFormat/>
    <w:uiPriority w:val="0"/>
    <w:rPr>
      <w:rFonts w:hint="eastAsia" w:ascii="宋体" w:hAnsi="宋体" w:eastAsia="宋体" w:cs="宋体"/>
      <w:color w:val="000000"/>
      <w:sz w:val="20"/>
      <w:szCs w:val="20"/>
      <w:u w:val="none"/>
    </w:rPr>
  </w:style>
  <w:style w:type="character" w:customStyle="1" w:styleId="26">
    <w:name w:val="标题 1 字符"/>
    <w:link w:val="2"/>
    <w:autoRedefine/>
    <w:qFormat/>
    <w:uiPriority w:val="9"/>
    <w:rPr>
      <w:rFonts w:ascii="宋体" w:hAnsi="宋体" w:cs="宋体"/>
      <w:b/>
      <w:bCs/>
      <w:sz w:val="28"/>
      <w:szCs w:val="28"/>
      <w:lang w:eastAsia="en-US"/>
    </w:rPr>
  </w:style>
  <w:style w:type="character" w:customStyle="1" w:styleId="27">
    <w:name w:val="apple-converted-space"/>
    <w:basedOn w:val="14"/>
    <w:autoRedefine/>
    <w:qFormat/>
    <w:uiPriority w:val="0"/>
  </w:style>
  <w:style w:type="character" w:customStyle="1" w:styleId="28">
    <w:name w:val="标题 2 字符"/>
    <w:basedOn w:val="14"/>
    <w:link w:val="3"/>
    <w:autoRedefine/>
    <w:qFormat/>
    <w:uiPriority w:val="0"/>
    <w:rPr>
      <w:rFonts w:ascii="宋体" w:hAnsi="宋体" w:cs="宋体"/>
      <w:b/>
      <w:bCs/>
      <w:sz w:val="24"/>
      <w:szCs w:val="24"/>
      <w:lang w:eastAsia="en-US"/>
    </w:rPr>
  </w:style>
  <w:style w:type="character" w:customStyle="1" w:styleId="29">
    <w:name w:val="正文缩进 字符"/>
    <w:link w:val="4"/>
    <w:autoRedefine/>
    <w:qFormat/>
    <w:uiPriority w:val="0"/>
    <w:rPr>
      <w:sz w:val="24"/>
    </w:rPr>
  </w:style>
  <w:style w:type="character" w:customStyle="1" w:styleId="30">
    <w:name w:val="正文文本 字符"/>
    <w:basedOn w:val="14"/>
    <w:link w:val="6"/>
    <w:autoRedefine/>
    <w:qFormat/>
    <w:uiPriority w:val="0"/>
    <w:rPr>
      <w:rFonts w:ascii="宋体" w:hAnsi="宋体" w:cs="宋体"/>
      <w:sz w:val="24"/>
      <w:szCs w:val="24"/>
      <w:lang w:eastAsia="en-US"/>
    </w:rPr>
  </w:style>
  <w:style w:type="character" w:customStyle="1" w:styleId="31">
    <w:name w:val="纯文本 Char1"/>
    <w:basedOn w:val="14"/>
    <w:autoRedefine/>
    <w:qFormat/>
    <w:uiPriority w:val="0"/>
    <w:rPr>
      <w:rFonts w:ascii="宋体" w:hAnsi="Courier New" w:cs="Courier New"/>
      <w:sz w:val="22"/>
      <w:szCs w:val="21"/>
      <w:lang w:eastAsia="en-US"/>
    </w:rPr>
  </w:style>
  <w:style w:type="character" w:customStyle="1" w:styleId="32">
    <w:name w:val="正文文本缩进 字符"/>
    <w:basedOn w:val="14"/>
    <w:link w:val="7"/>
    <w:autoRedefine/>
    <w:qFormat/>
    <w:uiPriority w:val="0"/>
    <w:rPr>
      <w:rFonts w:ascii="宋体" w:hAnsi="宋体" w:cs="宋体"/>
      <w:sz w:val="22"/>
      <w:szCs w:val="22"/>
      <w:lang w:eastAsia="en-US"/>
    </w:rPr>
  </w:style>
  <w:style w:type="character" w:customStyle="1" w:styleId="33">
    <w:name w:val="正文1 Char"/>
    <w:basedOn w:val="14"/>
    <w:link w:val="19"/>
    <w:autoRedefine/>
    <w:qFormat/>
    <w:locked/>
    <w:uiPriority w:val="0"/>
    <w:rPr>
      <w:rFonts w:ascii="宋体" w:hAnsi="Calibri"/>
      <w:sz w:val="34"/>
      <w:szCs w:val="22"/>
    </w:rPr>
  </w:style>
  <w:style w:type="paragraph" w:customStyle="1" w:styleId="34">
    <w:name w:val="标题 2 New New New New New New"/>
    <w:basedOn w:val="1"/>
    <w:next w:val="1"/>
    <w:autoRedefine/>
    <w:qFormat/>
    <w:uiPriority w:val="0"/>
    <w:pPr>
      <w:keepNext/>
      <w:keepLines/>
      <w:autoSpaceDE/>
      <w:autoSpaceDN/>
      <w:spacing w:before="260" w:after="260" w:line="416" w:lineRule="auto"/>
      <w:jc w:val="both"/>
      <w:outlineLvl w:val="1"/>
    </w:pPr>
    <w:rPr>
      <w:rFonts w:ascii="Arial" w:hAnsi="Arial" w:eastAsia="黑体" w:cs="Times New Roman"/>
      <w:b/>
      <w:bCs/>
      <w:kern w:val="2"/>
      <w:sz w:val="32"/>
      <w:szCs w:val="32"/>
      <w:lang w:eastAsia="zh-CN"/>
    </w:rPr>
  </w:style>
  <w:style w:type="paragraph" w:customStyle="1" w:styleId="35">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样式1 Char"/>
    <w:link w:val="37"/>
    <w:autoRedefine/>
    <w:qFormat/>
    <w:uiPriority w:val="0"/>
    <w:rPr>
      <w:rFonts w:ascii="宋体" w:hAnsi="宋体"/>
      <w:sz w:val="21"/>
    </w:rPr>
  </w:style>
  <w:style w:type="paragraph" w:customStyle="1" w:styleId="37">
    <w:name w:val="样式1"/>
    <w:basedOn w:val="1"/>
    <w:link w:val="36"/>
    <w:autoRedefine/>
    <w:qFormat/>
    <w:uiPriority w:val="0"/>
    <w:pPr>
      <w:tabs>
        <w:tab w:val="left" w:pos="709"/>
      </w:tabs>
      <w:autoSpaceDE/>
      <w:autoSpaceDN/>
      <w:adjustRightInd w:val="0"/>
      <w:jc w:val="both"/>
      <w:textAlignment w:val="baseline"/>
    </w:pPr>
    <w:rPr>
      <w:rFonts w:cs="Times New Roman"/>
      <w:sz w:val="21"/>
      <w:szCs w:val="20"/>
      <w:lang w:eastAsia="zh-CN"/>
    </w:rPr>
  </w:style>
  <w:style w:type="paragraph" w:customStyle="1" w:styleId="38">
    <w:name w:val="正文段落"/>
    <w:basedOn w:val="1"/>
    <w:autoRedefine/>
    <w:qFormat/>
    <w:uiPriority w:val="0"/>
    <w:pPr>
      <w:widowControl/>
      <w:suppressAutoHyphens/>
      <w:autoSpaceDE/>
      <w:autoSpaceDN/>
      <w:spacing w:line="360" w:lineRule="exact"/>
      <w:ind w:firstLine="200"/>
      <w:textAlignment w:val="baseline"/>
    </w:pPr>
    <w:rPr>
      <w:sz w:val="24"/>
      <w:szCs w:val="24"/>
      <w:lang w:eastAsia="zh-CN"/>
    </w:rPr>
  </w:style>
  <w:style w:type="character" w:customStyle="1" w:styleId="39">
    <w:name w:val="普通(网站) 字符"/>
    <w:basedOn w:val="14"/>
    <w:link w:val="11"/>
    <w:autoRedefine/>
    <w:qFormat/>
    <w:locked/>
    <w:uiPriority w:val="99"/>
    <w:rPr>
      <w:rFonts w:ascii="宋体" w:hAnsi="宋体" w:cs="宋体"/>
      <w:sz w:val="24"/>
      <w:szCs w:val="24"/>
    </w:rPr>
  </w:style>
  <w:style w:type="character" w:customStyle="1" w:styleId="40">
    <w:name w:val="NormalCharacter"/>
    <w:autoRedefine/>
    <w:qFormat/>
    <w:uiPriority w:val="0"/>
  </w:style>
  <w:style w:type="paragraph" w:customStyle="1" w:styleId="41">
    <w:name w:val="修订1"/>
    <w:hidden/>
    <w:unhideWhenUsed/>
    <w:qFormat/>
    <w:uiPriority w:val="99"/>
    <w:rPr>
      <w:rFonts w:ascii="宋体" w:hAnsi="宋体" w:eastAsia="宋体" w:cs="宋体"/>
      <w:sz w:val="22"/>
      <w:szCs w:val="22"/>
      <w:lang w:val="en-US" w:eastAsia="en-US" w:bidi="ar-SA"/>
    </w:rPr>
  </w:style>
  <w:style w:type="paragraph" w:customStyle="1" w:styleId="42">
    <w:name w:val="Revision"/>
    <w:hidden/>
    <w:unhideWhenUsed/>
    <w:qFormat/>
    <w:uiPriority w:val="99"/>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98D0B-8848-4429-B90B-5D298EEB89AE}">
  <ds:schemaRefs/>
</ds:datastoreItem>
</file>

<file path=docProps/app.xml><?xml version="1.0" encoding="utf-8"?>
<Properties xmlns="http://schemas.openxmlformats.org/officeDocument/2006/extended-properties" xmlns:vt="http://schemas.openxmlformats.org/officeDocument/2006/docPropsVTypes">
  <Template>Normal.dotm</Template>
  <Company>福化环保</Company>
  <Pages>25</Pages>
  <Words>12846</Words>
  <Characters>13243</Characters>
  <Lines>104</Lines>
  <Paragraphs>29</Paragraphs>
  <TotalTime>6</TotalTime>
  <ScaleCrop>false</ScaleCrop>
  <LinksUpToDate>false</LinksUpToDate>
  <CharactersWithSpaces>14252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2023-12-25T02:40:00Z</dcterms:created>
  <dc:creator>CGC</dc:creator>
  <cp:lastModifiedBy>杰</cp:lastModifiedBy>
  <dcterms:modified xsi:type="dcterms:W3CDTF">2025-01-12T06:35:46Z</dcterms:modified>
  <dc:title>公开招标文件（货物服务类）</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2052-12.1.0.19302</vt:lpwstr>
  </property>
  <property fmtid="{D5CDD505-2E9C-101B-9397-08002B2CF9AE}" pid="6" name="ICV">
    <vt:lpwstr>E4F7802BAAD84BE3B5294DC37217FF1B_13</vt:lpwstr>
  </property>
  <property fmtid="{D5CDD505-2E9C-101B-9397-08002B2CF9AE}" pid="7" name="KSOTemplateDocerSaveRecord">
    <vt:lpwstr>eyJoZGlkIjoiMjIyNzY2M2Q0NjU3OTVmNmUyNDMwMWI2ZGE4YjY3MmMiLCJ1c2VySWQiOiIzMzg3ODEzMjIifQ==</vt:lpwstr>
  </property>
</Properties>
</file>